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gxzzzb4i0ezd"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Slotul are ca subiect Vestul Sălbatic, cu toate aventurile, riscurile și pericolele aferente. Și, desigur, oportunități extraordinare. Banii sunt peste tot în jur, trebuie doar să fiți capabili să-i capturați. Diferitele funcții Bonus disponibile în acest slot vă vor ajuta în această încercare. Pe lângă simbolurile Scatter și Wild, respectiv rotirile gratuite, jocul oferă o funcție specială de reînvârtiri cu monede, care oferă posibilitatea de a câștiga unul dintre cele trei tipuri de Jackpot. În plus, mecanica TRUEWAYSTM cu 262 144 de moduri (ways) de câștig vă va spori și mai mult șansele de a obține bogății incredibile.</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6z7giwl77ohh"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moduri de câștig (ways).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w:t>
      </w:r>
      <w:r w:rsidDel="00000000" w:rsidR="00000000" w:rsidRPr="00000000">
        <w:rPr>
          <w:b w:val="1"/>
          <w:bCs w:val="1"/>
          <w:rtl w:val="0"/>
        </w:rPr>
        <w:t xml:space="preserve">butonul 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bcq58b43o710"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8">
      <w:pPr>
        <w:numPr>
          <w:ilvl w:val="0"/>
          <w:numId w:val="1"/>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C">
      <w:pPr>
        <w:numPr>
          <w:ilvl w:val="0"/>
          <w:numId w:val="1"/>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0D">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0E">
      <w:pPr>
        <w:pStyle w:val="Heading1"/>
        <w:keepNext w:val="0"/>
        <w:keepLines w:val="0"/>
        <w:spacing w:before="480" w:lineRule="auto"/>
        <w:rPr>
          <w:b w:val="1"/>
          <w:bCs w:val="1"/>
          <w:sz w:val="46"/>
          <w:szCs w:val="46"/>
        </w:rPr>
      </w:pPr>
      <w:bookmarkStart w:colFirst="0" w:colLast="0" w:name="_2jx0baouwkbi"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Simbolul Scatter</w:t>
      </w:r>
      <w:r w:rsidDel="00000000" w:rsidR="00000000" w:rsidRPr="00000000">
        <w:rPr>
          <w:rtl w:val="0"/>
        </w:rPr>
        <w:t xml:space="preserve">. Plătește în orice poziție pentru numărul de simboluri, începând cu 3. Poate ateriza pe orice rolă. 4, 5 sau 6 simboluri Scatter declanșează rotiri gratuite.</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Rotirile gratuite</w:t>
      </w:r>
      <w:r w:rsidDel="00000000" w:rsidR="00000000" w:rsidRPr="00000000">
        <w:rPr>
          <w:rtl w:val="0"/>
        </w:rPr>
        <w:t xml:space="preserve"> se declanșează dacă apar pe role 4, 5 sau 6 simboluri Scatter. Numărul rotirilor gratuite depinde de numărul simbolurilor Scatter aterizate: 4 x Scatter – 12 rotiri gratuite, 5 x Scatter – 15 rotiri gratuite, 6 x Scatter – 20 de rotiri gratuite. Dacă aterizează pe role 3 sau mai multe simboluri Scatter în runda de rotiri gratuite, jucătorului i se acordă rotiri gratuite suplimentare. În astfel de cazuri 3 simboluri Scatter acordă 5 rotiri gratuite suplimentare, 4 simboluri Scatter - 12 rotiri suplimentare, 5 simboluri Scatter - 15 rotiri suplimentare și 6 simboluri Scatter - 20 de rotiri suplimentare</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Simbolul Wild</w:t>
      </w:r>
      <w:r w:rsidDel="00000000" w:rsidR="00000000" w:rsidRPr="00000000">
        <w:rPr>
          <w:rtl w:val="0"/>
        </w:rPr>
        <w:t xml:space="preserve">. Substituie orice simbol în combinația câștigătoare cu excepția simbolurilor Scatter. Poate ateriza doar pe rolele 2, 3, 4 și 5. În rotirile gratuite fiecare simbol Wild primește un multiplicator – x2, x3 or x5. Multiplicatorii fiecărei rotiri se însumează și multiplicatorul total se aplică la toate combinațiile câștigătoare.</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Funcția de reînvârtiri cu monede</w:t>
      </w:r>
      <w:r w:rsidDel="00000000" w:rsidR="00000000" w:rsidRPr="00000000">
        <w:rPr>
          <w:rtl w:val="0"/>
        </w:rPr>
        <w:t xml:space="preserve">. Jocul vine cu un simbol de monedă special. Acesta poate ateriza pe toate cele 6 role, alături de celelalte simboluri. 6 sau mai multe simboluri Monedă aterizate pe role într-o singură rotire în jocul principal declanșează funcția de reînvârtire cu monede. Este un joc suplimentar în care vor juca doar simbolurile Monedă. Mai multe monede colectate înseamnă câștig mai mare. Valorile posibile ale monedelor sunt: valoarea mizei x1, x2, x3, x4, x5, x6, x8, x10, x12, x15, x20 și x100. Jocul pornește cu 3 reînvârtiri. Simbolurile de monedă care au declanșat funcția rămân pe poziție. Dimensiunea și numărul pozițiilor rămase rămâne la fel ca în rotire care a declanșat funcția, aceste poziții devenind goale. Toate simbolurile de monedă care vor apărea pe role în timpul rundei vor rămâne pe poziție până la finalul rundei. De fiecare dată când un simbol Monedă sau Dinamită aterizează pe role, numărul reînvârtirilor se resetează la 3. Runda continuă până când se termină numărul reînvârtirilor sau până în momentul în care toate pozițiile de pe role se completează cu simboluri de monedă. După terminarea rundei se însumează valoarea tuturor simbolurilor Monedă aterizate și jucătorului i se va plăti valoarea totală.</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Simbolul Dinamită</w:t>
      </w:r>
      <w:r w:rsidDel="00000000" w:rsidR="00000000" w:rsidRPr="00000000">
        <w:rPr>
          <w:rtl w:val="0"/>
        </w:rPr>
        <w:t xml:space="preserve">. Apare doar în timpul funcției de reînvârtire cu monede. Poate ateriza în unități mari, mijlocii sau mici. Unitatea în care aterizează simbolul se va diviza în două unități goale: o unitate mare se va diviza în două mijlocii, iar o unitate mijlocie în două unități mici. Noile unități formate astfel devin goale, iar începând cu rotirea următoare se pot completa cu noi simboluri aterizate. Dacă simbolul aterizează pe o unitate mică, divizarea devine imposibilă. Astfel, se va selecta aleatoriu una dintre unitățile mari sau mijlocii completate de pe role și se va diviza în două unități, câștigul fiind menținut în fiecare.</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Jackpoturi</w:t>
      </w:r>
      <w:r w:rsidDel="00000000" w:rsidR="00000000" w:rsidRPr="00000000">
        <w:rPr>
          <w:rtl w:val="0"/>
        </w:rPr>
        <w:t xml:space="preserve">. Funcția de reînvârtiri cu monede oferă posibilitatea de a câștiga un Jackpot. Sunt trei tipuri de Jackpot – Jackpot Mini, Jackpot Major și Jackpot Mega. Pentru a prinde Jackpotul Mini sau Major, trebuie să apară pe role monedele corespunzătoare. Pentru a câștiga Jackpotul Mega toate cele 48 poziții trebuie completate cu monede. Jackpotul Mega nu este disponibil până când steaua din partea stângă a ecranului nu este umplută cu simboluri Scatter (de fiecare dată când un Scatter apare pe role, acesta ocupă un loc în stea).</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În timpul jocului jucătorul are posibilitatea de a cumpăra rotiri gratuite sau reînvârtiri cu monede la prețul afișat. Dacă jucătorul ridică miza, prețul de cumpărare al bonusului se va mări automat. Următoarea rotire, cea după cumpărare, va declanșa runda de rotiri gratuite sau de reînvârtiri cu monede cumpărată.</w:t>
      </w:r>
    </w:p>
    <w:p w:rsidR="00000000" w:rsidDel="00000000" w:rsidP="00000000" w:rsidRDefault="00000000" w:rsidRPr="00000000" w14:paraId="00000016">
      <w:pPr>
        <w:pStyle w:val="Heading1"/>
        <w:keepNext w:val="0"/>
        <w:keepLines w:val="0"/>
        <w:spacing w:before="480" w:lineRule="auto"/>
        <w:rPr>
          <w:b w:val="1"/>
          <w:bCs w:val="1"/>
          <w:sz w:val="46"/>
          <w:szCs w:val="46"/>
        </w:rPr>
      </w:pPr>
      <w:bookmarkStart w:colFirst="0" w:colLast="0" w:name="_hq55ni83i3lh"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7">
      <w:pPr>
        <w:spacing w:after="240" w:before="240" w:lineRule="auto"/>
        <w:rPr/>
      </w:pPr>
      <w:r w:rsidDel="00000000" w:rsidR="00000000" w:rsidRPr="00000000">
        <w:rPr>
          <w:rtl w:val="0"/>
        </w:rPr>
        <w:t xml:space="preserve">Câștigurile sunt formate pentru combinații de simboluri adiacente de orice dimensiune, de la stânga la dreapta. Jocul are 6 role, iar pe fiecare rolă pot ateriza între 2 și 8 simboluri. În total, numărul maxim de moduri posibile de câștig este de 262 144.</w:t>
      </w:r>
    </w:p>
    <w:p w:rsidR="00000000" w:rsidDel="00000000" w:rsidP="00000000" w:rsidRDefault="00000000" w:rsidRPr="00000000" w14:paraId="00000018">
      <w:pPr>
        <w:spacing w:after="240" w:before="240" w:lineRule="auto"/>
        <w:rPr/>
      </w:pPr>
      <w:r w:rsidDel="00000000" w:rsidR="00000000" w:rsidRPr="00000000">
        <w:rPr>
          <w:rtl w:val="0"/>
        </w:rPr>
        <w:t xml:space="preserve">Dacă s-a format o combinație câștigătoare, aceasta va fi animată, iar suma câștigată va fi afișată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9">
      <w:pPr>
        <w:numPr>
          <w:ilvl w:val="0"/>
          <w:numId w:val="2"/>
        </w:numPr>
        <w:spacing w:after="0" w:afterAutospacing="0" w:before="240" w:lineRule="auto"/>
        <w:ind w:left="720" w:hanging="360"/>
      </w:pPr>
      <w:r w:rsidDel="00000000" w:rsidR="00000000" w:rsidRPr="00000000">
        <w:rPr>
          <w:rtl w:val="0"/>
        </w:rPr>
        <w:t xml:space="preserve">Câștigurile corespunzătoare din diferite moduri de pariu se adună.</w:t>
      </w:r>
    </w:p>
    <w:p w:rsidR="00000000" w:rsidDel="00000000" w:rsidP="00000000" w:rsidRDefault="00000000" w:rsidRPr="00000000" w14:paraId="0000001A">
      <w:pPr>
        <w:numPr>
          <w:ilvl w:val="0"/>
          <w:numId w:val="2"/>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B">
      <w:pPr>
        <w:numPr>
          <w:ilvl w:val="0"/>
          <w:numId w:val="2"/>
        </w:numPr>
        <w:spacing w:after="0" w:afterAutospacing="0" w:before="0" w:beforeAutospacing="0" w:lineRule="auto"/>
        <w:ind w:left="720" w:hanging="360"/>
      </w:pPr>
      <w:r w:rsidDel="00000000" w:rsidR="00000000" w:rsidRPr="00000000">
        <w:rPr>
          <w:rtl w:val="0"/>
        </w:rPr>
        <w:t xml:space="preserve">Câștigurile sunt multiplicate cu pariul pe mod de plată (way), cu excepția simbolurilor Scatter.</w:t>
      </w:r>
    </w:p>
    <w:p w:rsidR="00000000" w:rsidDel="00000000" w:rsidP="00000000" w:rsidRDefault="00000000" w:rsidRPr="00000000" w14:paraId="0000001C">
      <w:pPr>
        <w:numPr>
          <w:ilvl w:val="0"/>
          <w:numId w:val="2"/>
        </w:numPr>
        <w:spacing w:after="0" w:afterAutospacing="0" w:before="0" w:beforeAutospacing="0" w:lineRule="auto"/>
        <w:ind w:left="720" w:hanging="360"/>
      </w:pPr>
      <w:r w:rsidDel="00000000" w:rsidR="00000000" w:rsidRPr="00000000">
        <w:rPr>
          <w:rtl w:val="0"/>
        </w:rPr>
        <w:t xml:space="preserve">Rețineți: dacă apar mai multe combinații câștigătoare pe același mod de plată, se plătește doar combinația cea mai mare.</w:t>
      </w:r>
    </w:p>
    <w:p w:rsidR="00000000" w:rsidDel="00000000" w:rsidP="00000000" w:rsidRDefault="00000000" w:rsidRPr="00000000" w14:paraId="0000001D">
      <w:pPr>
        <w:numPr>
          <w:ilvl w:val="0"/>
          <w:numId w:val="2"/>
        </w:numPr>
        <w:spacing w:after="0" w:afterAutospacing="0" w:before="0" w:beforeAutospacing="0" w:lineRule="auto"/>
        <w:ind w:left="720" w:hanging="360"/>
      </w:pPr>
      <w:r w:rsidDel="00000000" w:rsidR="00000000" w:rsidRPr="00000000">
        <w:rPr>
          <w:rtl w:val="0"/>
        </w:rPr>
        <w:t xml:space="preserve">Fiecare rotire poate declanșa rotiri gratuite. Rotirile gratuite se vor juca pe aceeași miză și cu același număr de linii de plată ca în runda care a activat rotirile.</w:t>
      </w:r>
    </w:p>
    <w:p w:rsidR="00000000" w:rsidDel="00000000" w:rsidP="00000000" w:rsidRDefault="00000000" w:rsidRPr="00000000" w14:paraId="0000001E">
      <w:pPr>
        <w:numPr>
          <w:ilvl w:val="0"/>
          <w:numId w:val="2"/>
        </w:numPr>
        <w:spacing w:after="0" w:afterAutospacing="0" w:before="0" w:beforeAutospacing="0" w:lineRule="auto"/>
        <w:ind w:left="720" w:hanging="360"/>
      </w:pPr>
      <w:r w:rsidDel="00000000" w:rsidR="00000000" w:rsidRPr="00000000">
        <w:rPr>
          <w:rtl w:val="0"/>
        </w:rPr>
        <w:t xml:space="preserve">În cazul în care combinațiile câștigătoare și numărul de simboluri Scatter plătitoare aterizează într-o singură rotire, jucătorul va primi câștigurile atât pentru simbolurile Scatter, cât și pentru toate combinațiile câștigătoare.</w:t>
      </w:r>
    </w:p>
    <w:p w:rsidR="00000000" w:rsidDel="00000000" w:rsidP="00000000" w:rsidRDefault="00000000" w:rsidRPr="00000000" w14:paraId="0000001F">
      <w:pPr>
        <w:numPr>
          <w:ilvl w:val="0"/>
          <w:numId w:val="2"/>
        </w:numPr>
        <w:spacing w:after="0" w:afterAutospacing="0" w:before="0" w:beforeAutospacing="0" w:lineRule="auto"/>
        <w:ind w:left="720" w:hanging="360"/>
      </w:pPr>
      <w:r w:rsidDel="00000000" w:rsidR="00000000" w:rsidRPr="00000000">
        <w:rPr>
          <w:rtl w:val="0"/>
        </w:rPr>
        <w:t xml:space="preserve">Probabilitatea de a obține câștigul maxim {max_multiplier}x în joc este de 1:{max_win_freq}.</w:t>
      </w:r>
    </w:p>
    <w:p w:rsidR="00000000" w:rsidDel="00000000" w:rsidP="00000000" w:rsidRDefault="00000000" w:rsidRPr="00000000" w14:paraId="00000020">
      <w:pPr>
        <w:numPr>
          <w:ilvl w:val="0"/>
          <w:numId w:val="2"/>
        </w:numPr>
        <w:spacing w:after="240" w:before="0" w:beforeAutospacing="0" w:lineRule="auto"/>
        <w:ind w:left="720" w:hanging="360"/>
      </w:pPr>
      <w:r w:rsidDel="00000000" w:rsidR="00000000" w:rsidRPr="00000000">
        <w:rPr>
          <w:rtl w:val="0"/>
        </w:rPr>
        <w:t xml:space="preserve">Câștigul maxim ce poate fi obținut din joc este {max_multiplier}.</w:t>
      </w:r>
    </w:p>
    <w:p w:rsidR="00000000" w:rsidDel="00000000" w:rsidP="00000000" w:rsidRDefault="00000000" w:rsidRPr="00000000" w14:paraId="00000021">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22">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23">
      <w:pPr>
        <w:pStyle w:val="Heading1"/>
        <w:keepNext w:val="0"/>
        <w:keepLines w:val="0"/>
        <w:spacing w:before="480" w:lineRule="auto"/>
        <w:rPr>
          <w:b w:val="1"/>
          <w:bCs w:val="1"/>
          <w:sz w:val="46"/>
          <w:szCs w:val="46"/>
        </w:rPr>
      </w:pPr>
      <w:bookmarkStart w:colFirst="0" w:colLast="0" w:name="_f0ola1j38now"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4">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25">
      <w:pPr>
        <w:numPr>
          <w:ilvl w:val="0"/>
          <w:numId w:val="3"/>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6">
      <w:pPr>
        <w:numPr>
          <w:ilvl w:val="0"/>
          <w:numId w:val="3"/>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7">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8">
      <w:pPr>
        <w:numPr>
          <w:ilvl w:val="0"/>
          <w:numId w:val="4"/>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9">
      <w:pPr>
        <w:numPr>
          <w:ilvl w:val="0"/>
          <w:numId w:val="4"/>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A">
      <w:pPr>
        <w:numPr>
          <w:ilvl w:val="0"/>
          <w:numId w:val="4"/>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B">
      <w:pPr>
        <w:numPr>
          <w:ilvl w:val="0"/>
          <w:numId w:val="4"/>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C">
      <w:pPr>
        <w:pStyle w:val="Heading1"/>
        <w:keepNext w:val="0"/>
        <w:keepLines w:val="0"/>
        <w:spacing w:before="480" w:lineRule="auto"/>
        <w:rPr>
          <w:b w:val="1"/>
          <w:bCs w:val="1"/>
          <w:sz w:val="46"/>
          <w:szCs w:val="46"/>
        </w:rPr>
      </w:pPr>
      <w:bookmarkStart w:colFirst="0" w:colLast="0" w:name="_qbooq47gwbk9"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2D">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2E">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2F">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30">
      <w:pPr>
        <w:pStyle w:val="Heading1"/>
        <w:keepNext w:val="0"/>
        <w:keepLines w:val="0"/>
        <w:spacing w:before="480" w:lineRule="auto"/>
        <w:rPr>
          <w:b w:val="1"/>
          <w:bCs w:val="1"/>
          <w:sz w:val="46"/>
          <w:szCs w:val="46"/>
        </w:rPr>
      </w:pPr>
      <w:bookmarkStart w:colFirst="0" w:colLast="0" w:name="_mvo27gekqkla"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31">
      <w:pPr>
        <w:spacing w:after="240" w:before="240" w:lineRule="auto"/>
        <w:rPr/>
      </w:pPr>
      <w:r w:rsidDel="00000000" w:rsidR="00000000" w:rsidRPr="00000000">
        <w:rPr>
          <w:rtl w:val="0"/>
        </w:rPr>
        <w:t xml:space="preserve">Rata generală teoretică de plată (RTP) este de {RTP.main}%. Valoarea RTP pentru funcția de rotiri gratuite este de {RTP.freespin_buy}% (dacă este cazul) Valoarea RTP pentru funcția de reînvârtiri cu monede este de {RTP.bonus_buy}% (dacă este cazul).</w:t>
      </w:r>
    </w:p>
    <w:p w:rsidR="00000000" w:rsidDel="00000000" w:rsidP="00000000" w:rsidRDefault="00000000" w:rsidRPr="00000000" w14:paraId="00000032">
      <w:pPr>
        <w:pStyle w:val="Heading1"/>
        <w:keepNext w:val="0"/>
        <w:keepLines w:val="0"/>
        <w:spacing w:before="480" w:lineRule="auto"/>
        <w:rPr>
          <w:b w:val="1"/>
          <w:bCs w:val="1"/>
          <w:sz w:val="46"/>
          <w:szCs w:val="46"/>
        </w:rPr>
      </w:pPr>
      <w:bookmarkStart w:colFirst="0" w:colLast="0" w:name="_qxpvdb9xalk4"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3">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4">
      <w:pPr>
        <w:pStyle w:val="Heading1"/>
        <w:keepNext w:val="0"/>
        <w:keepLines w:val="0"/>
        <w:spacing w:before="480" w:lineRule="auto"/>
        <w:rPr>
          <w:b w:val="1"/>
          <w:bCs w:val="1"/>
          <w:sz w:val="46"/>
          <w:szCs w:val="46"/>
        </w:rPr>
      </w:pPr>
      <w:bookmarkStart w:colFirst="0" w:colLast="0" w:name="_m221i3db02j3"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5">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la data de 15 iulie, 2024.</w:t>
      </w:r>
    </w:p>
    <w:p w:rsidR="00000000" w:rsidDel="00000000" w:rsidP="00000000" w:rsidRDefault="00000000" w:rsidRPr="00000000" w14:paraId="00000036">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