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0us2gjbo3bz"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Tocmai ați pătruns în tărâmul misterului și al magiei întunecate, unde inimaginabilul devine realitate. Nu vă speriați însă, deoarece puternicul preot Voodoo, baronul Fortunei, vă oferă cu generozitate numeroasele sale bogății. Încercați-vă norocul cu funcțiile captivante oferite de acest slot: rotiri gratuite, reînvârtiri Voodoo, multiplicatori răpitori de suflete și simboluri Voodoo. Cine știe, s-ar putea ca destinul să vă aducă câștigarea Jackpotului Formidabil…</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15mfx9mxlx3"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e52yaoxo884o"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fzr5pel430sx"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Substituie toate simbolurile liniei câștigătoare cu excepția simbolurilor Scatter și Voodoo.</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3 simboluri Scatter pe rolele 1-3-5 într-o singură rotire în jocul principal declanșează runda de rotiri gratuite. În timpul rundei rămân pe role toate simbolurile, cu excepția celor cu valoare mică. Runda constă în 8 rotiri. Dacă în timpul acestei runde aterizează 3 simboluri Scatter, funcția se redeclanșează. Redeclanșarea acordă 8 rotiri. Numărul de redeclanșări este nelimitat.</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Reînvârtiri Voodoo</w:t>
      </w:r>
      <w:r w:rsidDel="00000000" w:rsidR="00000000" w:rsidRPr="00000000">
        <w:rPr>
          <w:rtl w:val="0"/>
        </w:rPr>
        <w:t xml:space="preserve">. Este un joc suplimentar în care vor juca doar simbolurile Voodoo. Mai multe astfel de simboluri colectate înseamnă câștig mai mare. Funcția este declanșată de 6 sau mai multe simboluri Voodoo aterizate pe role într-o singură rotire în jocul principal sau în rotirile gratuite. Valorile posibile ale simbolurilor Voodoo sunt: valoarea mizei x1, x2, x3, x4, x5, x6, x8, x10, x12, x15, și x20. Simbolurile Voodoo care au declanșat runda rămân pe poziție până la terminarea jocului Bonus. Dacă aterizează pe role simboluri Voodoo în timpul rundei, se redeclanșează funcția. Funcția vine și cu un simbol de colectare. Dacă acesta aterizează pe role, va însuma valoarea tuturor simbolurilor Voodoo prezente pe role. Dacă funcția este activată în runda de rotiri gratuite, după terminarea tuturor rotirilor din această funcție, jucătorul se întoarce la runda de rotiri gratuite.</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Jackpot Formidabil</w:t>
      </w:r>
      <w:r w:rsidDel="00000000" w:rsidR="00000000" w:rsidRPr="00000000">
        <w:rPr>
          <w:rtl w:val="0"/>
        </w:rPr>
        <w:t xml:space="preserve">. În timpul rundei de reînvârtiri Voodoo jucătorul are șansa de a câștiga Jackpotul Formidabil. Acesta se câștigă dacă toate celulele sunt umplute cu simboluri Voodoo. Jackpotul este egal cu valoarea mizei x1000.</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Funcția de multiplicare</w:t>
      </w:r>
      <w:r w:rsidDel="00000000" w:rsidR="00000000" w:rsidRPr="00000000">
        <w:rPr>
          <w:rtl w:val="0"/>
        </w:rPr>
        <w:t xml:space="preserve">. Este disponibilă în timpul rundei de reînvârtiri Voodoo. Se activează când o linie sau o coloană este completată cu simboluri Voodoo. După terminarea rotirii, dacă o linie sau o coloană se completează cu simboluri Voodoo, un multiplicator aleatoriu (poate fi x2, x3, x5, x7, x8, x10, x15, x20, x25, x50 sau x100) se va aplica la suma valorilor simbolurilor Voodoo din această linie/coloană.</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Jocul oferă posibilitatea de a cumpăra un Bonus: o rundă de rotiri gratuite sau o rundă reînvârtiri Voodoo. Jucătorul poate cumpăra un bonus la prețul afișat pe buton. Dacă jucătorul ridică miza, prețul de cumpărare al bonusului se va mări automat. Dacă jucătorul schimbă miza în fereastra pop-up a funcției de Cumpărare Bonus, se modifică automat și miza din jocul principal. Următoarea rotire va declanșa automat jocul Bonus ales. În timpul rundei Bonus, butonul este dezactivat. Dacă funcția de șansă dublă este activă, cea de cumpărare a bonusului se dezactivează.</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Funcția Șansă x2,5</w:t>
      </w:r>
      <w:r w:rsidDel="00000000" w:rsidR="00000000" w:rsidRPr="00000000">
        <w:rPr>
          <w:rtl w:val="0"/>
        </w:rPr>
        <w:t xml:space="preserve">. Există posibilitatea de a cumpăra funcția de șansă x2,5 în timpul jocului. Această ridică ușor miza, oferind în același timp mai multe șanse jucătorului la rotiri gratuite sau reînvârtiri Voodoo. Dacă funcția de cumpărare bonus este activă, cea de Șansă x2,5 se dezactivează.</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ucs9blffix1s"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7">
      <w:pPr>
        <w:spacing w:after="240" w:before="240" w:lineRule="auto"/>
        <w:rPr/>
      </w:pPr>
      <w:r w:rsidDel="00000000" w:rsidR="00000000" w:rsidRPr="00000000">
        <w:rPr>
          <w:rtl w:val="0"/>
        </w:rPr>
        <w:t xml:space="preserve">Dacă se formează o combinație câștigătoare de-a lungul oricărei linii de plată active, aceasta se va anima,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8">
      <w:pPr>
        <w:numPr>
          <w:ilvl w:val="0"/>
          <w:numId w:val="2"/>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B">
      <w:pPr>
        <w:numPr>
          <w:ilvl w:val="0"/>
          <w:numId w:val="2"/>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și cu același număr de linii de plată ca în runda care a activat rotirile.</w:t>
      </w:r>
    </w:p>
    <w:p w:rsidR="00000000" w:rsidDel="00000000" w:rsidP="00000000" w:rsidRDefault="00000000" w:rsidRPr="00000000" w14:paraId="0000001E">
      <w:pPr>
        <w:numPr>
          <w:ilvl w:val="0"/>
          <w:numId w:val="2"/>
        </w:numPr>
        <w:spacing w:after="240" w:before="0" w:beforeAutospacing="0" w:lineRule="auto"/>
        <w:ind w:left="720" w:hanging="360"/>
      </w:pPr>
      <w:r w:rsidDel="00000000" w:rsidR="00000000" w:rsidRPr="00000000">
        <w:rPr>
          <w:rtl w:val="0"/>
        </w:rPr>
        <w:t xml:space="preserve">Câștigul maxim ce poate fi obținut din joc este valoarea mizei x7500.</w:t>
      </w:r>
    </w:p>
    <w:p w:rsidR="00000000" w:rsidDel="00000000" w:rsidP="00000000" w:rsidRDefault="00000000" w:rsidRPr="00000000" w14:paraId="0000001F">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0">
      <w:pPr>
        <w:pStyle w:val="Heading1"/>
        <w:keepNext w:val="0"/>
        <w:keepLines w:val="0"/>
        <w:spacing w:before="480" w:lineRule="auto"/>
        <w:rPr>
          <w:b w:val="1"/>
          <w:bCs w:val="1"/>
          <w:sz w:val="46"/>
          <w:szCs w:val="46"/>
        </w:rPr>
      </w:pPr>
      <w:bookmarkStart w:colFirst="0" w:colLast="0" w:name="_s0ndhy7pqfgh"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1">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2">
      <w:pPr>
        <w:numPr>
          <w:ilvl w:val="0"/>
          <w:numId w:val="4"/>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3">
      <w:pPr>
        <w:numPr>
          <w:ilvl w:val="0"/>
          <w:numId w:val="4"/>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4">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5">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6">
      <w:pPr>
        <w:numPr>
          <w:ilvl w:val="0"/>
          <w:numId w:val="1"/>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8">
      <w:pPr>
        <w:numPr>
          <w:ilvl w:val="0"/>
          <w:numId w:val="1"/>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49c3emja2ejd"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A">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B">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C">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D">
      <w:pPr>
        <w:pStyle w:val="Heading1"/>
        <w:keepNext w:val="0"/>
        <w:keepLines w:val="0"/>
        <w:spacing w:before="480" w:lineRule="auto"/>
        <w:rPr>
          <w:b w:val="1"/>
          <w:bCs w:val="1"/>
          <w:sz w:val="46"/>
          <w:szCs w:val="46"/>
        </w:rPr>
      </w:pPr>
      <w:bookmarkStart w:colFirst="0" w:colLast="0" w:name="_b29lgbrc5ibk"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E">
      <w:pPr>
        <w:spacing w:after="240" w:before="240" w:lineRule="auto"/>
        <w:rPr/>
      </w:pPr>
      <w:r w:rsidDel="00000000" w:rsidR="00000000" w:rsidRPr="00000000">
        <w:rPr>
          <w:rtl w:val="0"/>
        </w:rPr>
        <w:t xml:space="preserve">Rata generală teoretică de plată (RTP) este de {RTP_VALUE}%. Valoarea RTP în runda de Cumpărare bonus cu rotiri gratuite este de {RTP.freespin_buy}%. Valoarea RTP în runda de Cumpărare bonus cu reînvârtiri Voodoo este de {RTP.bonus_buy}%. Valoarea RTP pentru funcția de Șansă x 2,5 este de {RTP.freespin_and_bonus_chance}%.</w:t>
      </w:r>
    </w:p>
    <w:p w:rsidR="00000000" w:rsidDel="00000000" w:rsidP="00000000" w:rsidRDefault="00000000" w:rsidRPr="00000000" w14:paraId="0000002F">
      <w:pPr>
        <w:pStyle w:val="Heading1"/>
        <w:keepNext w:val="0"/>
        <w:keepLines w:val="0"/>
        <w:spacing w:before="480" w:lineRule="auto"/>
        <w:rPr>
          <w:b w:val="1"/>
          <w:bCs w:val="1"/>
          <w:sz w:val="46"/>
          <w:szCs w:val="46"/>
        </w:rPr>
      </w:pPr>
      <w:bookmarkStart w:colFirst="0" w:colLast="0" w:name="_pi2kotuixuwe"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0">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1">
      <w:pPr>
        <w:pStyle w:val="Heading1"/>
        <w:keepNext w:val="0"/>
        <w:keepLines w:val="0"/>
        <w:spacing w:before="480" w:lineRule="auto"/>
        <w:rPr>
          <w:b w:val="1"/>
          <w:bCs w:val="1"/>
          <w:sz w:val="46"/>
          <w:szCs w:val="46"/>
        </w:rPr>
      </w:pPr>
      <w:bookmarkStart w:colFirst="0" w:colLast="0" w:name="_37lxfglkqjww"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2">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septembrie 2024. Versiune joc {game_version}.</w:t>
      </w:r>
    </w:p>
    <w:p w:rsidR="00000000" w:rsidDel="00000000" w:rsidP="00000000" w:rsidRDefault="00000000" w:rsidRPr="00000000" w14:paraId="00000033">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