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88E25" w14:textId="718CF2D4" w:rsidR="0060496E" w:rsidRPr="00252F6C" w:rsidRDefault="003348F0" w:rsidP="003348F0">
      <w:pPr>
        <w:pStyle w:val="Heading1"/>
        <w:spacing w:before="0"/>
      </w:pPr>
      <w:bookmarkStart w:id="0" w:name="_Toc80887122"/>
      <w:r>
        <w:rPr>
          <w:b w:val="0"/>
          <w:bCs w:val="0"/>
          <w:noProof/>
          <w:lang w:val="ro"/>
        </w:rPr>
        <w:drawing>
          <wp:anchor distT="0" distB="0" distL="114300" distR="114300" simplePos="0" relativeHeight="251662336" behindDoc="0" locked="0" layoutInCell="1" allowOverlap="1" wp14:anchorId="412019C3" wp14:editId="21BEEC8E">
            <wp:simplePos x="0" y="0"/>
            <wp:positionH relativeFrom="column">
              <wp:posOffset>19050</wp:posOffset>
            </wp:positionH>
            <wp:positionV relativeFrom="paragraph">
              <wp:posOffset>475615</wp:posOffset>
            </wp:positionV>
            <wp:extent cx="4312920" cy="2437130"/>
            <wp:effectExtent l="0" t="57150" r="106680" b="58420"/>
            <wp:wrapTopAndBottom/>
            <wp:docPr id="689885124" name="Picture 689885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24" name="Picture 689885124"/>
                    <pic:cNvPicPr/>
                  </pic:nvPicPr>
                  <pic:blipFill>
                    <a:blip r:embed="rId11">
                      <a:extLst>
                        <a:ext uri="{28A0092B-C50C-407E-A947-70E740481C1C}">
                          <a14:useLocalDpi xmlns:a14="http://schemas.microsoft.com/office/drawing/2010/main" val="0"/>
                        </a:ext>
                      </a:extLst>
                    </a:blip>
                    <a:stretch>
                      <a:fillRect/>
                    </a:stretch>
                  </pic:blipFill>
                  <pic:spPr>
                    <a:xfrm>
                      <a:off x="0" y="0"/>
                      <a:ext cx="4312920" cy="2437130"/>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noProof/>
          <w:lang w:val="ro"/>
        </w:rPr>
        <w:t>Spinning</w:t>
      </w:r>
      <w:r>
        <w:rPr>
          <w:lang w:val="ro"/>
        </w:rPr>
        <w:t xml:space="preserve"> Crown</w:t>
      </w:r>
      <w:bookmarkEnd w:id="0"/>
    </w:p>
    <w:p w14:paraId="2827FC8C" w14:textId="435615DA" w:rsidR="0060496E" w:rsidRPr="00326947" w:rsidRDefault="00D20AE6" w:rsidP="003348F0">
      <w:pPr>
        <w:spacing w:before="360" w:after="200" w:line="276" w:lineRule="auto"/>
        <w:jc w:val="both"/>
        <w:rPr>
          <w:rStyle w:val="TW"/>
          <w:lang w:val="pt-PT"/>
        </w:rPr>
      </w:pPr>
      <w:r>
        <w:rPr>
          <w:rStyle w:val="TW"/>
          <w:b/>
          <w:bCs/>
          <w:lang w:val="ro"/>
        </w:rPr>
        <w:t>Spinning Crown</w:t>
      </w:r>
      <w:r>
        <w:rPr>
          <w:rStyle w:val="TW"/>
          <w:lang w:val="ro"/>
        </w:rPr>
        <w:t xml:space="preserve"> este un joc video de tip slot cu 10 linii. Se joacă întotdeauna pe 10 linii fixe.</w:t>
      </w:r>
    </w:p>
    <w:p w14:paraId="21105563" w14:textId="17C77EFB" w:rsidR="0060496E" w:rsidRPr="00326947" w:rsidRDefault="00326947" w:rsidP="003348F0">
      <w:pPr>
        <w:pStyle w:val="Heading3"/>
        <w:rPr>
          <w:lang w:val="pt-PT"/>
        </w:rPr>
      </w:pPr>
      <w:r>
        <w:rPr>
          <w:rStyle w:val="TW"/>
          <w:b w:val="0"/>
          <w:bCs w:val="0"/>
          <w:noProof/>
          <w:lang w:val="ro"/>
        </w:rPr>
        <w:drawing>
          <wp:anchor distT="0" distB="0" distL="114300" distR="114300" simplePos="0" relativeHeight="251664384" behindDoc="0" locked="0" layoutInCell="1" allowOverlap="1" wp14:anchorId="769172C8" wp14:editId="253C3351">
            <wp:simplePos x="0" y="0"/>
            <wp:positionH relativeFrom="column">
              <wp:posOffset>2670810</wp:posOffset>
            </wp:positionH>
            <wp:positionV relativeFrom="paragraph">
              <wp:posOffset>2000885</wp:posOffset>
            </wp:positionV>
            <wp:extent cx="3369310" cy="1143000"/>
            <wp:effectExtent l="19050" t="57150" r="116840" b="76200"/>
            <wp:wrapTopAndBottom/>
            <wp:docPr id="847920216" name="Picture 847920216" descr="Captură de ecran a unui computer  Descriere generată automat cu un nivel de încredere scăz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16" name="Picture 847920216" descr="A screenshot of a computer&#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69310" cy="1143000"/>
                    </a:xfrm>
                    <a:prstGeom prst="rect">
                      <a:avLst/>
                    </a:prstGeom>
                    <a:effectLst>
                      <a:outerShdw blurRad="50800" dist="50800" dir="600000" algn="ctr" rotWithShape="0">
                        <a:srgbClr val="000000">
                          <a:alpha val="43137"/>
                        </a:srgbClr>
                      </a:outerShdw>
                    </a:effectLst>
                  </pic:spPr>
                </pic:pic>
              </a:graphicData>
            </a:graphic>
          </wp:anchor>
        </w:drawing>
      </w:r>
      <w:r>
        <w:rPr>
          <w:b w:val="0"/>
          <w:bCs w:val="0"/>
          <w:noProof/>
          <w:lang w:val="ro"/>
        </w:rPr>
        <w:drawing>
          <wp:anchor distT="0" distB="0" distL="114300" distR="114300" simplePos="0" relativeHeight="251663360" behindDoc="0" locked="0" layoutInCell="1" allowOverlap="1" wp14:anchorId="32F51932" wp14:editId="5B5F2532">
            <wp:simplePos x="0" y="0"/>
            <wp:positionH relativeFrom="column">
              <wp:posOffset>7620</wp:posOffset>
            </wp:positionH>
            <wp:positionV relativeFrom="paragraph">
              <wp:posOffset>349250</wp:posOffset>
            </wp:positionV>
            <wp:extent cx="2438400" cy="2800350"/>
            <wp:effectExtent l="0" t="57150" r="114300" b="57150"/>
            <wp:wrapTopAndBottom/>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4" name="Picture 847920204"/>
                    <pic:cNvPicPr/>
                  </pic:nvPicPr>
                  <pic:blipFill>
                    <a:blip r:embed="rId13">
                      <a:extLst>
                        <a:ext uri="{28A0092B-C50C-407E-A947-70E740481C1C}">
                          <a14:useLocalDpi xmlns:a14="http://schemas.microsoft.com/office/drawing/2010/main" val="0"/>
                        </a:ext>
                      </a:extLst>
                    </a:blip>
                    <a:stretch>
                      <a:fillRect/>
                    </a:stretch>
                  </pic:blipFill>
                  <pic:spPr>
                    <a:xfrm>
                      <a:off x="0" y="0"/>
                      <a:ext cx="2438400" cy="2800350"/>
                    </a:xfrm>
                    <a:prstGeom prst="rect">
                      <a:avLst/>
                    </a:prstGeom>
                    <a:effectLst>
                      <a:outerShdw blurRad="50800" dist="50800" dir="21540000" algn="ctr" rotWithShape="0">
                        <a:srgbClr val="000000">
                          <a:alpha val="43137"/>
                        </a:srgbClr>
                      </a:outerShdw>
                    </a:effectLst>
                  </pic:spPr>
                </pic:pic>
              </a:graphicData>
            </a:graphic>
            <wp14:sizeRelV relativeFrom="margin">
              <wp14:pctHeight>0</wp14:pctHeight>
            </wp14:sizeRelV>
          </wp:anchor>
        </w:drawing>
      </w:r>
      <w:r w:rsidR="000535DF">
        <w:rPr>
          <w:lang w:val="ro"/>
        </w:rPr>
        <w:t>Tabel de plăți</w:t>
      </w:r>
    </w:p>
    <w:p w14:paraId="69ADC20F" w14:textId="0460E79F" w:rsidR="00D407F1" w:rsidRPr="00326947" w:rsidRDefault="00D407F1" w:rsidP="00FF6535">
      <w:pPr>
        <w:pStyle w:val="Heading3"/>
        <w:spacing w:before="360"/>
        <w:rPr>
          <w:lang w:val="pt-PT"/>
        </w:rPr>
      </w:pPr>
      <w:r>
        <w:rPr>
          <w:lang w:val="ro"/>
        </w:rPr>
        <w:t>Linii de plată și reguli</w:t>
      </w:r>
    </w:p>
    <w:p w14:paraId="49FAA6D8" w14:textId="4D7C64F0" w:rsidR="00D407F1" w:rsidRPr="00326947" w:rsidRDefault="00D407F1" w:rsidP="00D407F1">
      <w:pPr>
        <w:shd w:val="clear" w:color="auto" w:fill="FFFFFF"/>
        <w:spacing w:before="80" w:after="60" w:line="276" w:lineRule="auto"/>
        <w:jc w:val="both"/>
        <w:rPr>
          <w:rStyle w:val="TW"/>
          <w:lang w:val="ro"/>
        </w:rPr>
      </w:pPr>
      <w:r>
        <w:rPr>
          <w:rStyle w:val="TW"/>
          <w:lang w:val="ro"/>
        </w:rPr>
        <w:t xml:space="preserve">Toate plățile se fac pentru combinații de același fel. Toate plățile se fac de la stânga la dreapta pe role adiacente, pe liniile selecționate, începând cu rola 1, 2 sau 3, cu excepția simbolurilor scatter. Câștigurile scatter se adaugă la câștigurile liniilor de plată. Se plătesc doar câștigurile liniilor de plată și/sau câștigurile scatter cele mai valoroase. Câștigurile liniilor se înmulțesc cu pariul total de pe linia câștigătoare. Câștigurile scatter se înmulțesc cu pariul total. Câștigurile simultane pe diferite linii de plată se însumează. Acest joc este aleatoriu, iar îndemânarea sau talentul jucătorului nu afectează rezultatele. </w:t>
      </w:r>
    </w:p>
    <w:tbl>
      <w:tblPr>
        <w:tblStyle w:val="TableGrid"/>
        <w:tblW w:w="0" w:type="auto"/>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9"/>
        <w:gridCol w:w="8070"/>
      </w:tblGrid>
      <w:tr w:rsidR="000535DF" w:rsidRPr="00754E2D" w14:paraId="36B352D0" w14:textId="77777777" w:rsidTr="00462393">
        <w:trPr>
          <w:tblCellSpacing w:w="11" w:type="dxa"/>
        </w:trPr>
        <w:tc>
          <w:tcPr>
            <w:tcW w:w="0" w:type="auto"/>
            <w:gridSpan w:val="2"/>
          </w:tcPr>
          <w:p w14:paraId="29F853CB" w14:textId="3D767B85" w:rsidR="000535DF" w:rsidRPr="00B5574B" w:rsidRDefault="000535DF" w:rsidP="002237D8">
            <w:pPr>
              <w:pStyle w:val="Heading2"/>
            </w:pPr>
            <w:r>
              <w:rPr>
                <w:lang w:val="ro"/>
              </w:rPr>
              <w:lastRenderedPageBreak/>
              <w:t>Simboluri și funcții bonus</w:t>
            </w:r>
          </w:p>
        </w:tc>
      </w:tr>
      <w:tr w:rsidR="000535DF" w:rsidRPr="00754E2D" w14:paraId="2E51D430" w14:textId="77777777" w:rsidTr="00462393">
        <w:trPr>
          <w:tblCellSpacing w:w="11" w:type="dxa"/>
        </w:trPr>
        <w:tc>
          <w:tcPr>
            <w:tcW w:w="0" w:type="auto"/>
            <w:gridSpan w:val="2"/>
          </w:tcPr>
          <w:p w14:paraId="484F8944" w14:textId="4D6622EA" w:rsidR="000535DF" w:rsidRPr="000535DF" w:rsidRDefault="000535DF" w:rsidP="00462393">
            <w:pPr>
              <w:pStyle w:val="Heading3"/>
            </w:pPr>
            <w:r>
              <w:rPr>
                <w:lang w:val="ro"/>
              </w:rPr>
              <w:t>Simbolul scatter</w:t>
            </w:r>
          </w:p>
        </w:tc>
      </w:tr>
      <w:tr w:rsidR="000535DF" w:rsidRPr="00C60D4F" w14:paraId="3573D50F" w14:textId="77777777" w:rsidTr="00462393">
        <w:trPr>
          <w:tblCellSpacing w:w="11" w:type="dxa"/>
        </w:trPr>
        <w:tc>
          <w:tcPr>
            <w:tcW w:w="0" w:type="auto"/>
          </w:tcPr>
          <w:p w14:paraId="14461127" w14:textId="77777777" w:rsidR="000535DF" w:rsidRDefault="000535DF" w:rsidP="00462393">
            <w:r>
              <w:rPr>
                <w:rStyle w:val="TW"/>
                <w:noProof/>
                <w:lang w:val="ro"/>
              </w:rPr>
              <w:drawing>
                <wp:inline distT="0" distB="0" distL="0" distR="0" wp14:anchorId="5CEFCF5C" wp14:editId="616CC7DC">
                  <wp:extent cx="838200" cy="798797"/>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41109" cy="801569"/>
                          </a:xfrm>
                          <a:prstGeom prst="rect">
                            <a:avLst/>
                          </a:prstGeom>
                        </pic:spPr>
                      </pic:pic>
                    </a:graphicData>
                  </a:graphic>
                </wp:inline>
              </w:drawing>
            </w:r>
          </w:p>
        </w:tc>
        <w:tc>
          <w:tcPr>
            <w:tcW w:w="0" w:type="auto"/>
          </w:tcPr>
          <w:p w14:paraId="12EB40DD" w14:textId="77777777" w:rsidR="003B69A7" w:rsidRPr="00326947" w:rsidRDefault="003B69A7" w:rsidP="003B69A7">
            <w:pPr>
              <w:spacing w:before="60" w:after="40" w:line="276" w:lineRule="auto"/>
              <w:jc w:val="both"/>
              <w:rPr>
                <w:rStyle w:val="TW"/>
                <w:lang w:val="pt-PT"/>
              </w:rPr>
            </w:pPr>
            <w:r>
              <w:rPr>
                <w:rStyle w:val="TW"/>
                <w:lang w:val="ro"/>
              </w:rPr>
              <w:t xml:space="preserve">Apare doar pe rolele 1, 3 și 5. </w:t>
            </w:r>
          </w:p>
          <w:p w14:paraId="07F74DE4" w14:textId="129BE290" w:rsidR="003B69A7" w:rsidRPr="003B69A7" w:rsidRDefault="003B69A7" w:rsidP="003B69A7">
            <w:pPr>
              <w:spacing w:before="60" w:after="40" w:line="276" w:lineRule="auto"/>
              <w:jc w:val="both"/>
              <w:rPr>
                <w:rStyle w:val="TW"/>
              </w:rPr>
            </w:pPr>
            <w:r>
              <w:rPr>
                <w:rStyle w:val="TW"/>
                <w:lang w:val="ro"/>
              </w:rPr>
              <w:t>3 simboluri activează 12 JOCURI GRATUITE cu multiplicator crescător.</w:t>
            </w:r>
          </w:p>
        </w:tc>
      </w:tr>
      <w:tr w:rsidR="000535DF" w14:paraId="10AEC666" w14:textId="77777777" w:rsidTr="00462393">
        <w:trPr>
          <w:tblCellSpacing w:w="11" w:type="dxa"/>
        </w:trPr>
        <w:tc>
          <w:tcPr>
            <w:tcW w:w="0" w:type="auto"/>
            <w:gridSpan w:val="2"/>
          </w:tcPr>
          <w:p w14:paraId="37C160E3" w14:textId="0AA70A9F" w:rsidR="000535DF" w:rsidRPr="000535DF" w:rsidRDefault="000535DF" w:rsidP="00462393">
            <w:pPr>
              <w:pStyle w:val="Heading3"/>
            </w:pPr>
            <w:r>
              <w:rPr>
                <w:lang w:val="ro"/>
              </w:rPr>
              <w:t>Rotiri gratuite</w:t>
            </w:r>
          </w:p>
        </w:tc>
      </w:tr>
      <w:tr w:rsidR="000535DF" w14:paraId="796E3A4E" w14:textId="77777777" w:rsidTr="00462393">
        <w:trPr>
          <w:tblCellSpacing w:w="11" w:type="dxa"/>
        </w:trPr>
        <w:tc>
          <w:tcPr>
            <w:tcW w:w="0" w:type="auto"/>
            <w:gridSpan w:val="2"/>
          </w:tcPr>
          <w:p w14:paraId="1BFDFA0B" w14:textId="77777777" w:rsidR="000535DF" w:rsidRPr="00B5574B" w:rsidRDefault="000535DF" w:rsidP="00462393">
            <w:pPr>
              <w:pStyle w:val="Heading3"/>
            </w:pPr>
            <w:r>
              <w:rPr>
                <w:noProof/>
                <w:lang w:val="ro"/>
              </w:rPr>
              <w:drawing>
                <wp:inline distT="0" distB="0" distL="0" distR="0" wp14:anchorId="61F7E1A0" wp14:editId="0E7CB34D">
                  <wp:extent cx="2557956" cy="143305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57956" cy="1433056"/>
                          </a:xfrm>
                          <a:prstGeom prst="rect">
                            <a:avLst/>
                          </a:prstGeom>
                        </pic:spPr>
                      </pic:pic>
                    </a:graphicData>
                  </a:graphic>
                </wp:inline>
              </w:drawing>
            </w:r>
          </w:p>
        </w:tc>
      </w:tr>
      <w:tr w:rsidR="000535DF" w:rsidRPr="00C60D4F" w14:paraId="7B03D42D" w14:textId="77777777" w:rsidTr="00462393">
        <w:trPr>
          <w:tblCellSpacing w:w="11" w:type="dxa"/>
        </w:trPr>
        <w:tc>
          <w:tcPr>
            <w:tcW w:w="0" w:type="auto"/>
          </w:tcPr>
          <w:p w14:paraId="14BFB906" w14:textId="77777777" w:rsidR="000535DF" w:rsidRPr="009B04BD" w:rsidRDefault="000535DF" w:rsidP="00462393"/>
        </w:tc>
        <w:tc>
          <w:tcPr>
            <w:tcW w:w="0" w:type="auto"/>
          </w:tcPr>
          <w:p w14:paraId="1A29EA3B" w14:textId="4C468A98" w:rsidR="000535DF" w:rsidRPr="003B69A7" w:rsidRDefault="000535DF" w:rsidP="00462393">
            <w:pPr>
              <w:spacing w:line="276" w:lineRule="auto"/>
              <w:jc w:val="both"/>
              <w:rPr>
                <w:rStyle w:val="TW"/>
              </w:rPr>
            </w:pPr>
            <w:r>
              <w:rPr>
                <w:rStyle w:val="TW"/>
                <w:lang w:val="ro"/>
              </w:rPr>
              <w:t xml:space="preserve">3 simboluri </w:t>
            </w:r>
            <w:r>
              <w:rPr>
                <w:noProof/>
                <w:lang w:val="ro"/>
              </w:rPr>
              <w:drawing>
                <wp:inline distT="0" distB="0" distL="0" distR="0" wp14:anchorId="3B871B0F" wp14:editId="4925D136">
                  <wp:extent cx="298450" cy="284420"/>
                  <wp:effectExtent l="0" t="0" r="635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98450" cy="284420"/>
                          </a:xfrm>
                          <a:prstGeom prst="rect">
                            <a:avLst/>
                          </a:prstGeom>
                          <a:noFill/>
                          <a:ln>
                            <a:noFill/>
                          </a:ln>
                        </pic:spPr>
                      </pic:pic>
                    </a:graphicData>
                  </a:graphic>
                </wp:inline>
              </w:drawing>
            </w:r>
            <w:r>
              <w:rPr>
                <w:rStyle w:val="TW"/>
                <w:lang w:val="ro"/>
              </w:rPr>
              <w:t xml:space="preserve"> pe rola 1, 3 sau 5 activează 12 ROTIRI GRATUITE cu multiplicator crescător.</w:t>
            </w:r>
          </w:p>
          <w:p w14:paraId="3A861BCF" w14:textId="77777777" w:rsidR="003B69A7" w:rsidRDefault="000535DF" w:rsidP="00462393">
            <w:pPr>
              <w:spacing w:line="276" w:lineRule="auto"/>
              <w:jc w:val="both"/>
              <w:rPr>
                <w:rStyle w:val="TW"/>
              </w:rPr>
            </w:pPr>
            <w:r>
              <w:rPr>
                <w:rStyle w:val="TW"/>
                <w:lang w:val="ro"/>
              </w:rPr>
              <w:t xml:space="preserve"> 3 simboluri </w:t>
            </w:r>
            <w:r>
              <w:rPr>
                <w:noProof/>
                <w:lang w:val="ro"/>
              </w:rPr>
              <w:drawing>
                <wp:inline distT="0" distB="0" distL="0" distR="0" wp14:anchorId="4AD7D863" wp14:editId="55952AA6">
                  <wp:extent cx="298450" cy="284420"/>
                  <wp:effectExtent l="0" t="0" r="6350" b="1905"/>
                  <wp:docPr id="20" name="Picture 20" descr="Imagine de aproape a unei jucării  Descriere generată automat cu nivel de încredere med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toy&#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98450" cy="284420"/>
                          </a:xfrm>
                          <a:prstGeom prst="rect">
                            <a:avLst/>
                          </a:prstGeom>
                          <a:noFill/>
                          <a:ln>
                            <a:noFill/>
                          </a:ln>
                        </pic:spPr>
                      </pic:pic>
                    </a:graphicData>
                  </a:graphic>
                </wp:inline>
              </w:drawing>
            </w:r>
            <w:r>
              <w:rPr>
                <w:rStyle w:val="TW"/>
                <w:lang w:val="ro"/>
              </w:rPr>
              <w:t xml:space="preserve">în timpul ROTIRILOR GRATUITE activează 12 ROTIRI GRATUITE suplimentare, care se adaugă la numărul curent de ROTIRI GRATUITE. </w:t>
            </w:r>
          </w:p>
          <w:p w14:paraId="550BA51C" w14:textId="264B86FB" w:rsidR="000535DF" w:rsidRPr="003B69A7" w:rsidRDefault="003B69A7" w:rsidP="00462393">
            <w:pPr>
              <w:spacing w:line="276" w:lineRule="auto"/>
              <w:jc w:val="both"/>
              <w:rPr>
                <w:rStyle w:val="TW"/>
              </w:rPr>
            </w:pPr>
            <w:r>
              <w:rPr>
                <w:rStyle w:val="TW"/>
                <w:lang w:val="ro"/>
              </w:rPr>
              <w:t xml:space="preserve">ROTIRILE GRATUITE se pot reactiva de până la 4 ori. Dacă apar din nou 3 simboluri </w:t>
            </w:r>
            <w:r>
              <w:rPr>
                <w:noProof/>
                <w:lang w:val="ro"/>
              </w:rPr>
              <w:drawing>
                <wp:inline distT="0" distB="0" distL="0" distR="0" wp14:anchorId="56921698" wp14:editId="3D799B76">
                  <wp:extent cx="298450" cy="284420"/>
                  <wp:effectExtent l="0" t="0" r="6350" b="1905"/>
                  <wp:docPr id="22" name="Picture 22" descr="Imagine de aproape a unei jucării  Descriere generată automat cu nivel de încredere med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up of a toy&#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98450" cy="284420"/>
                          </a:xfrm>
                          <a:prstGeom prst="rect">
                            <a:avLst/>
                          </a:prstGeom>
                          <a:noFill/>
                          <a:ln>
                            <a:noFill/>
                          </a:ln>
                        </pic:spPr>
                      </pic:pic>
                    </a:graphicData>
                  </a:graphic>
                </wp:inline>
              </w:drawing>
            </w:r>
            <w:r>
              <w:rPr>
                <w:rStyle w:val="TW"/>
                <w:lang w:val="ro"/>
              </w:rPr>
              <w:t>, se plătesc doar câștigurile din tabelul de plăți, fără a fi adăugate ROTIRI GRATUITE suplimentare.</w:t>
            </w:r>
          </w:p>
          <w:p w14:paraId="3ACA0E8B" w14:textId="64E584A2" w:rsidR="000535DF" w:rsidRPr="00326947" w:rsidRDefault="003B69A7" w:rsidP="00462393">
            <w:pPr>
              <w:spacing w:before="60" w:line="276" w:lineRule="auto"/>
              <w:jc w:val="both"/>
              <w:rPr>
                <w:rStyle w:val="TW"/>
                <w:lang w:val="it-IT"/>
              </w:rPr>
            </w:pPr>
            <w:r>
              <w:rPr>
                <w:rStyle w:val="TW"/>
                <w:lang w:val="ro"/>
              </w:rPr>
              <w:t xml:space="preserve">În timpul ROTIRILOR GRATUITE multiplicatorul de câștig începe de la x1 și crește cu 1 la fiecare rotire gratuită ulterioară. Valoarea multiplicatorului poate să ajungă la x60. </w:t>
            </w:r>
          </w:p>
          <w:p w14:paraId="749CCF7F" w14:textId="1D1EBE67" w:rsidR="000535DF" w:rsidRPr="00326947" w:rsidRDefault="003B69A7" w:rsidP="003B69A7">
            <w:pPr>
              <w:spacing w:before="60" w:line="276" w:lineRule="auto"/>
              <w:jc w:val="both"/>
              <w:rPr>
                <w:rStyle w:val="TW"/>
                <w:lang w:val="it-IT"/>
              </w:rPr>
            </w:pPr>
            <w:r>
              <w:rPr>
                <w:rStyle w:val="TW"/>
                <w:lang w:val="ro"/>
              </w:rPr>
              <w:t>Câștigurile scatter nu sunt înmulțite cu multiplicatorul curent al ROTIRILOR GRATUITE.</w:t>
            </w:r>
          </w:p>
          <w:p w14:paraId="3ED135A5" w14:textId="4ACC9A62" w:rsidR="000535DF" w:rsidRPr="003B69A7" w:rsidRDefault="003B69A7" w:rsidP="003B69A7">
            <w:pPr>
              <w:spacing w:before="60" w:line="276" w:lineRule="auto"/>
              <w:jc w:val="both"/>
              <w:rPr>
                <w:rStyle w:val="TW"/>
              </w:rPr>
            </w:pPr>
            <w:r>
              <w:rPr>
                <w:rStyle w:val="TW"/>
                <w:lang w:val="ro"/>
              </w:rPr>
              <w:t xml:space="preserve">ROTIRILE GRATUITE sunt jucate la pariul activator și la multiplicatorul liniilor. Pe durata ROTIRILOR GRATUITE se utilizează un set alternativ de role. </w:t>
            </w:r>
          </w:p>
        </w:tc>
      </w:tr>
    </w:tbl>
    <w:p w14:paraId="508C4BDE" w14:textId="77777777" w:rsidR="0060496E" w:rsidRPr="000535DF" w:rsidRDefault="0060496E" w:rsidP="0060496E">
      <w:pPr>
        <w:pStyle w:val="Heading4"/>
        <w:spacing w:before="120" w:after="0" w:line="276" w:lineRule="auto"/>
        <w:rPr>
          <w:rFonts w:ascii="Montserrat" w:hAnsi="Montserrat"/>
        </w:rPr>
      </w:pPr>
    </w:p>
    <w:p w14:paraId="5616BB66" w14:textId="1764E76C" w:rsidR="0060496E" w:rsidRPr="000535DF" w:rsidRDefault="0060496E" w:rsidP="0060496E">
      <w:pPr>
        <w:spacing w:line="276" w:lineRule="auto"/>
        <w:rPr>
          <w:rStyle w:val="TW"/>
        </w:rPr>
      </w:pPr>
    </w:p>
    <w:p w14:paraId="58C2B37A" w14:textId="4AE248F3" w:rsidR="00492392" w:rsidRPr="000535DF" w:rsidRDefault="00CB14ED" w:rsidP="0060496E">
      <w:pPr>
        <w:rPr>
          <w:rStyle w:val="TW"/>
          <w:rFonts w:asciiTheme="minorHAnsi" w:hAnsiTheme="minorHAnsi"/>
          <w:sz w:val="22"/>
          <w:szCs w:val="22"/>
        </w:rPr>
      </w:pPr>
      <w:r>
        <w:rPr>
          <w:b/>
          <w:bCs/>
          <w:sz w:val="23"/>
          <w:szCs w:val="23"/>
        </w:rPr>
        <w:t>RTP: 96.</w:t>
      </w:r>
      <w:r>
        <w:rPr>
          <w:b/>
          <w:bCs/>
          <w:sz w:val="23"/>
          <w:szCs w:val="23"/>
        </w:rPr>
        <w:t>60</w:t>
      </w:r>
      <w:r>
        <w:rPr>
          <w:b/>
          <w:bCs/>
          <w:sz w:val="23"/>
          <w:szCs w:val="23"/>
        </w:rPr>
        <w:t>%</w:t>
      </w:r>
    </w:p>
    <w:sectPr w:rsidR="00492392" w:rsidRPr="000535DF" w:rsidSect="00796299">
      <w:headerReference w:type="default" r:id="rId17"/>
      <w:footerReference w:type="default" r:id="rId18"/>
      <w:pgSz w:w="11906" w:h="16838" w:code="9"/>
      <w:pgMar w:top="1276" w:right="1133" w:bottom="993" w:left="1134" w:header="284"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398D2" w14:textId="77777777" w:rsidR="00796299" w:rsidRDefault="00796299" w:rsidP="005C05DB">
      <w:pPr>
        <w:spacing w:after="0" w:line="240" w:lineRule="auto"/>
      </w:pPr>
      <w:r>
        <w:separator/>
      </w:r>
    </w:p>
  </w:endnote>
  <w:endnote w:type="continuationSeparator" w:id="0">
    <w:p w14:paraId="77BBBE6B" w14:textId="77777777" w:rsidR="00796299" w:rsidRDefault="00796299" w:rsidP="005C05DB">
      <w:pPr>
        <w:spacing w:after="0" w:line="240" w:lineRule="auto"/>
      </w:pPr>
      <w:r>
        <w:continuationSeparator/>
      </w:r>
    </w:p>
  </w:endnote>
  <w:endnote w:type="continuationNotice" w:id="1">
    <w:p w14:paraId="20D45DEE" w14:textId="77777777" w:rsidR="00796299" w:rsidRDefault="007962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509D" w14:textId="77777777" w:rsidR="00A11D87" w:rsidRDefault="00A11D87" w:rsidP="00A11D87">
    <w:pPr>
      <w:pStyle w:val="Footer"/>
      <w:ind w:right="360"/>
    </w:pPr>
    <w:r>
      <w:rPr>
        <w:rFonts w:ascii="Montserrat" w:hAnsi="Montserrat" w:cs="Montserrat-Medium"/>
        <w:noProof/>
        <w:color w:val="C00000"/>
        <w:sz w:val="18"/>
        <w:szCs w:val="18"/>
        <w:lang w:val="ro"/>
      </w:rPr>
      <mc:AlternateContent>
        <mc:Choice Requires="wps">
          <w:drawing>
            <wp:anchor distT="0" distB="0" distL="114300" distR="114300" simplePos="0" relativeHeight="251659264" behindDoc="0" locked="0" layoutInCell="1" allowOverlap="1" wp14:anchorId="1530DE62" wp14:editId="0ED00004">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0F0FE41"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47F39FDA" w14:textId="77777777" w:rsidR="00326947" w:rsidRDefault="00326947" w:rsidP="00326947">
        <w:pPr>
          <w:pStyle w:val="Footer"/>
          <w:framePr w:w="205" w:h="409" w:hRule="exact" w:wrap="none" w:vAnchor="text" w:hAnchor="page" w:x="10471" w:y="2"/>
          <w:rPr>
            <w:rStyle w:val="PageNumber"/>
          </w:rPr>
        </w:pPr>
        <w:r>
          <w:rPr>
            <w:rStyle w:val="PageNumber"/>
            <w:rFonts w:ascii="Montserrat" w:hAnsi="Montserrat"/>
            <w:color w:val="C00000"/>
            <w:sz w:val="16"/>
            <w:szCs w:val="16"/>
            <w:lang w:val="ro"/>
          </w:rPr>
          <w:fldChar w:fldCharType="begin"/>
        </w:r>
        <w:r>
          <w:rPr>
            <w:rStyle w:val="PageNumber"/>
            <w:rFonts w:ascii="Montserrat" w:hAnsi="Montserrat"/>
            <w:color w:val="C00000"/>
            <w:sz w:val="16"/>
            <w:szCs w:val="16"/>
            <w:lang w:val="ro"/>
          </w:rPr>
          <w:instrText xml:space="preserve"> PAGE </w:instrText>
        </w:r>
        <w:r>
          <w:rPr>
            <w:rStyle w:val="PageNumber"/>
            <w:rFonts w:ascii="Montserrat" w:hAnsi="Montserrat"/>
            <w:color w:val="C00000"/>
            <w:sz w:val="16"/>
            <w:szCs w:val="16"/>
            <w:lang w:val="ro"/>
          </w:rPr>
          <w:fldChar w:fldCharType="separate"/>
        </w:r>
        <w:r>
          <w:rPr>
            <w:rStyle w:val="PageNumber"/>
            <w:rFonts w:ascii="Montserrat" w:hAnsi="Montserrat"/>
            <w:color w:val="C00000"/>
            <w:sz w:val="16"/>
            <w:szCs w:val="16"/>
            <w:lang w:val="ro"/>
          </w:rPr>
          <w:t>1</w:t>
        </w:r>
        <w:r>
          <w:rPr>
            <w:rStyle w:val="PageNumber"/>
            <w:rFonts w:ascii="Montserrat" w:hAnsi="Montserrat"/>
            <w:color w:val="C00000"/>
            <w:sz w:val="16"/>
            <w:szCs w:val="16"/>
            <w:lang w:val="ro"/>
          </w:rPr>
          <w:fldChar w:fldCharType="end"/>
        </w:r>
      </w:p>
    </w:sdtContent>
  </w:sdt>
  <w:p w14:paraId="11B62EDF" w14:textId="4183A02F" w:rsidR="00A11D87" w:rsidRDefault="00A11D87" w:rsidP="00326947">
    <w:pPr>
      <w:pStyle w:val="Footer"/>
      <w:tabs>
        <w:tab w:val="left" w:pos="5954"/>
      </w:tabs>
      <w:ind w:right="360"/>
    </w:pPr>
    <w:r>
      <w:rPr>
        <w:rFonts w:ascii="Montserrat" w:hAnsi="Montserrat" w:cs="Montserrat-Medium"/>
        <w:color w:val="C00000"/>
        <w:sz w:val="18"/>
        <w:szCs w:val="18"/>
        <w:lang w:val="ro"/>
      </w:rPr>
      <w:t xml:space="preserve">Jocuri online </w:t>
    </w:r>
    <w:r>
      <w:rPr>
        <w:rFonts w:ascii="Montserrat" w:hAnsi="Montserrat" w:cs="Montserrat-Medium"/>
        <w:color w:val="C00000"/>
        <w:sz w:val="18"/>
        <w:szCs w:val="18"/>
        <w:lang w:val="ro"/>
      </w:rPr>
      <w:sym w:font="Symbol" w:char="F07C"/>
    </w:r>
    <w:r>
      <w:rPr>
        <w:rFonts w:ascii="Montserrat" w:hAnsi="Montserrat" w:cs="Montserrat-Medium"/>
        <w:color w:val="C00000"/>
        <w:sz w:val="18"/>
        <w:szCs w:val="18"/>
        <w:lang w:val="ro"/>
      </w:rPr>
      <w:t xml:space="preserve"> Ghidul utilizatorului </w:t>
    </w:r>
    <w:r>
      <w:rPr>
        <w:rFonts w:ascii="Montserrat" w:hAnsi="Montserrat" w:cs="Montserrat-Medium"/>
        <w:color w:val="C00000"/>
        <w:sz w:val="18"/>
        <w:szCs w:val="18"/>
        <w:lang w:val="ro"/>
      </w:rPr>
      <w:tab/>
    </w:r>
    <w:r>
      <w:rPr>
        <w:rFonts w:ascii="Montserrat" w:hAnsi="Montserrat" w:cs="Montserrat-Medium"/>
        <w:color w:val="C00000"/>
        <w:sz w:val="18"/>
        <w:szCs w:val="18"/>
        <w:lang w:val="ro"/>
      </w:rPr>
      <w:tab/>
      <w:t>Copyright © 2023 EGT Digital Ltd.</w:t>
    </w:r>
  </w:p>
  <w:p w14:paraId="74600974" w14:textId="24D7F874" w:rsidR="005C05DB" w:rsidRPr="00A11D87" w:rsidRDefault="005C05DB" w:rsidP="00A11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08E6B" w14:textId="77777777" w:rsidR="00796299" w:rsidRDefault="00796299" w:rsidP="005C05DB">
      <w:pPr>
        <w:spacing w:after="0" w:line="240" w:lineRule="auto"/>
      </w:pPr>
      <w:r>
        <w:separator/>
      </w:r>
    </w:p>
  </w:footnote>
  <w:footnote w:type="continuationSeparator" w:id="0">
    <w:p w14:paraId="1F7939BC" w14:textId="77777777" w:rsidR="00796299" w:rsidRDefault="00796299" w:rsidP="005C05DB">
      <w:pPr>
        <w:spacing w:after="0" w:line="240" w:lineRule="auto"/>
      </w:pPr>
      <w:r>
        <w:continuationSeparator/>
      </w:r>
    </w:p>
  </w:footnote>
  <w:footnote w:type="continuationNotice" w:id="1">
    <w:p w14:paraId="46DED2EA" w14:textId="77777777" w:rsidR="00796299" w:rsidRDefault="007962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108EFBA7" w:rsidR="005C05DB" w:rsidRDefault="00A11D87" w:rsidP="00154B81">
    <w:pPr>
      <w:pStyle w:val="Header"/>
      <w:tabs>
        <w:tab w:val="clear" w:pos="9406"/>
      </w:tabs>
      <w:ind w:right="5"/>
    </w:pPr>
    <w:r>
      <w:rPr>
        <w:noProof/>
        <w:vertAlign w:val="subscript"/>
        <w:lang w:val="ro"/>
      </w:rPr>
      <w:drawing>
        <wp:inline distT="0" distB="0" distL="0" distR="0" wp14:anchorId="5858EA0B" wp14:editId="6617808F">
          <wp:extent cx="6120130"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6120130" cy="723900"/>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72911773">
    <w:abstractNumId w:val="27"/>
  </w:num>
  <w:num w:numId="2" w16cid:durableId="837616109">
    <w:abstractNumId w:val="12"/>
  </w:num>
  <w:num w:numId="3" w16cid:durableId="1635985222">
    <w:abstractNumId w:val="36"/>
  </w:num>
  <w:num w:numId="4" w16cid:durableId="1890877213">
    <w:abstractNumId w:val="24"/>
  </w:num>
  <w:num w:numId="5" w16cid:durableId="857161261">
    <w:abstractNumId w:val="22"/>
  </w:num>
  <w:num w:numId="6" w16cid:durableId="1244529200">
    <w:abstractNumId w:val="23"/>
  </w:num>
  <w:num w:numId="7" w16cid:durableId="86923101">
    <w:abstractNumId w:val="5"/>
  </w:num>
  <w:num w:numId="8" w16cid:durableId="381906639">
    <w:abstractNumId w:val="11"/>
  </w:num>
  <w:num w:numId="9" w16cid:durableId="1127317169">
    <w:abstractNumId w:val="8"/>
  </w:num>
  <w:num w:numId="10" w16cid:durableId="1135174946">
    <w:abstractNumId w:val="1"/>
  </w:num>
  <w:num w:numId="11" w16cid:durableId="1178500474">
    <w:abstractNumId w:val="21"/>
  </w:num>
  <w:num w:numId="12" w16cid:durableId="1972973315">
    <w:abstractNumId w:val="28"/>
  </w:num>
  <w:num w:numId="13" w16cid:durableId="791094363">
    <w:abstractNumId w:val="14"/>
  </w:num>
  <w:num w:numId="14" w16cid:durableId="787940861">
    <w:abstractNumId w:val="18"/>
  </w:num>
  <w:num w:numId="15" w16cid:durableId="1946302329">
    <w:abstractNumId w:val="6"/>
  </w:num>
  <w:num w:numId="16" w16cid:durableId="483206620">
    <w:abstractNumId w:val="29"/>
  </w:num>
  <w:num w:numId="17" w16cid:durableId="2037004641">
    <w:abstractNumId w:val="17"/>
  </w:num>
  <w:num w:numId="18" w16cid:durableId="629823278">
    <w:abstractNumId w:val="15"/>
  </w:num>
  <w:num w:numId="19" w16cid:durableId="308679340">
    <w:abstractNumId w:val="35"/>
  </w:num>
  <w:num w:numId="20" w16cid:durableId="1723553086">
    <w:abstractNumId w:val="16"/>
  </w:num>
  <w:num w:numId="21" w16cid:durableId="1085489775">
    <w:abstractNumId w:val="32"/>
  </w:num>
  <w:num w:numId="22" w16cid:durableId="1654141135">
    <w:abstractNumId w:val="2"/>
  </w:num>
  <w:num w:numId="23" w16cid:durableId="211697513">
    <w:abstractNumId w:val="7"/>
  </w:num>
  <w:num w:numId="24" w16cid:durableId="126556184">
    <w:abstractNumId w:val="30"/>
  </w:num>
  <w:num w:numId="25" w16cid:durableId="1388652801">
    <w:abstractNumId w:val="33"/>
  </w:num>
  <w:num w:numId="26" w16cid:durableId="1446118227">
    <w:abstractNumId w:val="10"/>
  </w:num>
  <w:num w:numId="27" w16cid:durableId="1334257088">
    <w:abstractNumId w:val="19"/>
  </w:num>
  <w:num w:numId="28" w16cid:durableId="88090305">
    <w:abstractNumId w:val="9"/>
  </w:num>
  <w:num w:numId="29" w16cid:durableId="854727173">
    <w:abstractNumId w:val="34"/>
  </w:num>
  <w:num w:numId="30" w16cid:durableId="1790467728">
    <w:abstractNumId w:val="26"/>
  </w:num>
  <w:num w:numId="31" w16cid:durableId="146288647">
    <w:abstractNumId w:val="30"/>
  </w:num>
  <w:num w:numId="32" w16cid:durableId="177081136">
    <w:abstractNumId w:val="25"/>
  </w:num>
  <w:num w:numId="33" w16cid:durableId="1629625331">
    <w:abstractNumId w:val="0"/>
  </w:num>
  <w:num w:numId="34" w16cid:durableId="312757133">
    <w:abstractNumId w:val="3"/>
  </w:num>
  <w:num w:numId="35" w16cid:durableId="984089773">
    <w:abstractNumId w:val="20"/>
  </w:num>
  <w:num w:numId="36" w16cid:durableId="1689257120">
    <w:abstractNumId w:val="4"/>
  </w:num>
  <w:num w:numId="37" w16cid:durableId="88736920">
    <w:abstractNumId w:val="31"/>
  </w:num>
  <w:num w:numId="38" w16cid:durableId="4065391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D75"/>
    <w:rsid w:val="00046234"/>
    <w:rsid w:val="000465E4"/>
    <w:rsid w:val="0004660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35D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305"/>
    <w:rsid w:val="00076C18"/>
    <w:rsid w:val="00080004"/>
    <w:rsid w:val="00081020"/>
    <w:rsid w:val="00082074"/>
    <w:rsid w:val="00082B0D"/>
    <w:rsid w:val="00082F89"/>
    <w:rsid w:val="00083568"/>
    <w:rsid w:val="00083C0A"/>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76D"/>
    <w:rsid w:val="00157FDB"/>
    <w:rsid w:val="001605DC"/>
    <w:rsid w:val="00160C4F"/>
    <w:rsid w:val="00160F81"/>
    <w:rsid w:val="001613CB"/>
    <w:rsid w:val="001614E1"/>
    <w:rsid w:val="001615BE"/>
    <w:rsid w:val="001629EC"/>
    <w:rsid w:val="0016447E"/>
    <w:rsid w:val="00164B63"/>
    <w:rsid w:val="00165E56"/>
    <w:rsid w:val="00166561"/>
    <w:rsid w:val="00167470"/>
    <w:rsid w:val="001676C5"/>
    <w:rsid w:val="00167A86"/>
    <w:rsid w:val="00167EC7"/>
    <w:rsid w:val="00170DC5"/>
    <w:rsid w:val="001714E2"/>
    <w:rsid w:val="001717C2"/>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30C9"/>
    <w:rsid w:val="00193271"/>
    <w:rsid w:val="00194A67"/>
    <w:rsid w:val="001955AC"/>
    <w:rsid w:val="00195E17"/>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7CF"/>
    <w:rsid w:val="001F1A3B"/>
    <w:rsid w:val="001F1C39"/>
    <w:rsid w:val="001F1DE1"/>
    <w:rsid w:val="001F1DFF"/>
    <w:rsid w:val="001F1F78"/>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7D8"/>
    <w:rsid w:val="00223BFF"/>
    <w:rsid w:val="00223D58"/>
    <w:rsid w:val="0022494C"/>
    <w:rsid w:val="00224AC1"/>
    <w:rsid w:val="00225292"/>
    <w:rsid w:val="0022549F"/>
    <w:rsid w:val="00225DDF"/>
    <w:rsid w:val="0022600A"/>
    <w:rsid w:val="0022606C"/>
    <w:rsid w:val="00226999"/>
    <w:rsid w:val="002271E8"/>
    <w:rsid w:val="00227B9A"/>
    <w:rsid w:val="002300C7"/>
    <w:rsid w:val="002303FB"/>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1B3"/>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40E5"/>
    <w:rsid w:val="0029483E"/>
    <w:rsid w:val="00294F9E"/>
    <w:rsid w:val="002957D5"/>
    <w:rsid w:val="00295CEE"/>
    <w:rsid w:val="00295E25"/>
    <w:rsid w:val="00296619"/>
    <w:rsid w:val="00296D8D"/>
    <w:rsid w:val="00297871"/>
    <w:rsid w:val="002A051F"/>
    <w:rsid w:val="002A05E4"/>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627C"/>
    <w:rsid w:val="002B6C3E"/>
    <w:rsid w:val="002B7129"/>
    <w:rsid w:val="002B7603"/>
    <w:rsid w:val="002B76F7"/>
    <w:rsid w:val="002B79F6"/>
    <w:rsid w:val="002C06B0"/>
    <w:rsid w:val="002C0B09"/>
    <w:rsid w:val="002C0C16"/>
    <w:rsid w:val="002C0C9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6DFE"/>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3D"/>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6776"/>
    <w:rsid w:val="00326829"/>
    <w:rsid w:val="00326947"/>
    <w:rsid w:val="00327950"/>
    <w:rsid w:val="00327E96"/>
    <w:rsid w:val="00330275"/>
    <w:rsid w:val="003309C4"/>
    <w:rsid w:val="00331572"/>
    <w:rsid w:val="00332567"/>
    <w:rsid w:val="003331ED"/>
    <w:rsid w:val="00333525"/>
    <w:rsid w:val="0033396F"/>
    <w:rsid w:val="00334808"/>
    <w:rsid w:val="003348F0"/>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503"/>
    <w:rsid w:val="00380A7A"/>
    <w:rsid w:val="00380C0A"/>
    <w:rsid w:val="00380FFE"/>
    <w:rsid w:val="00381849"/>
    <w:rsid w:val="003823A4"/>
    <w:rsid w:val="00383803"/>
    <w:rsid w:val="00385027"/>
    <w:rsid w:val="00385B8C"/>
    <w:rsid w:val="00385C8C"/>
    <w:rsid w:val="00385EFF"/>
    <w:rsid w:val="00386187"/>
    <w:rsid w:val="003866F6"/>
    <w:rsid w:val="003868A6"/>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4917"/>
    <w:rsid w:val="003B509A"/>
    <w:rsid w:val="003B5C2E"/>
    <w:rsid w:val="003B5CD2"/>
    <w:rsid w:val="003B69A7"/>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64EC"/>
    <w:rsid w:val="003E748F"/>
    <w:rsid w:val="003E74E0"/>
    <w:rsid w:val="003E7AE2"/>
    <w:rsid w:val="003F1237"/>
    <w:rsid w:val="003F173C"/>
    <w:rsid w:val="003F1FBB"/>
    <w:rsid w:val="003F391B"/>
    <w:rsid w:val="003F4C55"/>
    <w:rsid w:val="003F541F"/>
    <w:rsid w:val="003F6197"/>
    <w:rsid w:val="003F6BDA"/>
    <w:rsid w:val="003F6C11"/>
    <w:rsid w:val="003F7150"/>
    <w:rsid w:val="00401087"/>
    <w:rsid w:val="004010C0"/>
    <w:rsid w:val="00401751"/>
    <w:rsid w:val="00401761"/>
    <w:rsid w:val="00401A8F"/>
    <w:rsid w:val="004042F1"/>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38D"/>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3328"/>
    <w:rsid w:val="004536A8"/>
    <w:rsid w:val="00453D19"/>
    <w:rsid w:val="00454102"/>
    <w:rsid w:val="00454DF7"/>
    <w:rsid w:val="00455DE3"/>
    <w:rsid w:val="00456A8F"/>
    <w:rsid w:val="00456E94"/>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36FB"/>
    <w:rsid w:val="004742C0"/>
    <w:rsid w:val="004743FF"/>
    <w:rsid w:val="00474509"/>
    <w:rsid w:val="00474C3A"/>
    <w:rsid w:val="00475563"/>
    <w:rsid w:val="004758BB"/>
    <w:rsid w:val="00475BC9"/>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392"/>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34CA"/>
    <w:rsid w:val="004B35EC"/>
    <w:rsid w:val="004B35FF"/>
    <w:rsid w:val="004B3787"/>
    <w:rsid w:val="004B389C"/>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E4D"/>
    <w:rsid w:val="004C6F1C"/>
    <w:rsid w:val="004C7DD4"/>
    <w:rsid w:val="004D0BD6"/>
    <w:rsid w:val="004D318E"/>
    <w:rsid w:val="004D47CD"/>
    <w:rsid w:val="004D5411"/>
    <w:rsid w:val="004D5867"/>
    <w:rsid w:val="004D5B7D"/>
    <w:rsid w:val="004D6D39"/>
    <w:rsid w:val="004D73A3"/>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785"/>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5303"/>
    <w:rsid w:val="005955FE"/>
    <w:rsid w:val="00596D9B"/>
    <w:rsid w:val="00597570"/>
    <w:rsid w:val="005976DD"/>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A14"/>
    <w:rsid w:val="005D5F28"/>
    <w:rsid w:val="005D5F95"/>
    <w:rsid w:val="005D760F"/>
    <w:rsid w:val="005E134E"/>
    <w:rsid w:val="005E1466"/>
    <w:rsid w:val="005E1930"/>
    <w:rsid w:val="005E1A76"/>
    <w:rsid w:val="005E40B3"/>
    <w:rsid w:val="005E40B4"/>
    <w:rsid w:val="005E4A48"/>
    <w:rsid w:val="005E4E91"/>
    <w:rsid w:val="005E546B"/>
    <w:rsid w:val="005E5AEE"/>
    <w:rsid w:val="005E68A8"/>
    <w:rsid w:val="005E6969"/>
    <w:rsid w:val="005E6D7B"/>
    <w:rsid w:val="005F030A"/>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BAD"/>
    <w:rsid w:val="00601D90"/>
    <w:rsid w:val="00602139"/>
    <w:rsid w:val="00603D6E"/>
    <w:rsid w:val="0060403A"/>
    <w:rsid w:val="00604150"/>
    <w:rsid w:val="0060496E"/>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90793"/>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C1"/>
    <w:rsid w:val="006C4BD4"/>
    <w:rsid w:val="006C5652"/>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E7B"/>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A8E"/>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2C97"/>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299"/>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5D5"/>
    <w:rsid w:val="007B167F"/>
    <w:rsid w:val="007B17EC"/>
    <w:rsid w:val="007B20E5"/>
    <w:rsid w:val="007B2DA1"/>
    <w:rsid w:val="007B3010"/>
    <w:rsid w:val="007B3BB7"/>
    <w:rsid w:val="007B450D"/>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12D"/>
    <w:rsid w:val="00841630"/>
    <w:rsid w:val="00843123"/>
    <w:rsid w:val="00843A30"/>
    <w:rsid w:val="00843CD7"/>
    <w:rsid w:val="00844380"/>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7099"/>
    <w:rsid w:val="008E7E4E"/>
    <w:rsid w:val="008F0934"/>
    <w:rsid w:val="008F202A"/>
    <w:rsid w:val="008F206D"/>
    <w:rsid w:val="008F2B9A"/>
    <w:rsid w:val="008F42EE"/>
    <w:rsid w:val="008F48B9"/>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747"/>
    <w:rsid w:val="00904E46"/>
    <w:rsid w:val="0090510A"/>
    <w:rsid w:val="009053DE"/>
    <w:rsid w:val="009056C7"/>
    <w:rsid w:val="00907482"/>
    <w:rsid w:val="00907A08"/>
    <w:rsid w:val="00911275"/>
    <w:rsid w:val="0091127B"/>
    <w:rsid w:val="00911848"/>
    <w:rsid w:val="009123B4"/>
    <w:rsid w:val="00912497"/>
    <w:rsid w:val="00913523"/>
    <w:rsid w:val="00914AD5"/>
    <w:rsid w:val="00914C78"/>
    <w:rsid w:val="00915C89"/>
    <w:rsid w:val="00916472"/>
    <w:rsid w:val="009168F8"/>
    <w:rsid w:val="0091692C"/>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944"/>
    <w:rsid w:val="00934DF9"/>
    <w:rsid w:val="00934FF2"/>
    <w:rsid w:val="009352CE"/>
    <w:rsid w:val="00935D1D"/>
    <w:rsid w:val="009361C4"/>
    <w:rsid w:val="009368B8"/>
    <w:rsid w:val="00937517"/>
    <w:rsid w:val="00940352"/>
    <w:rsid w:val="00940B36"/>
    <w:rsid w:val="00941325"/>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0BC"/>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07E70"/>
    <w:rsid w:val="00A11D87"/>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EE3"/>
    <w:rsid w:val="00AA1F39"/>
    <w:rsid w:val="00AA2133"/>
    <w:rsid w:val="00AA2560"/>
    <w:rsid w:val="00AA36DB"/>
    <w:rsid w:val="00AA4943"/>
    <w:rsid w:val="00AA5990"/>
    <w:rsid w:val="00AA6A21"/>
    <w:rsid w:val="00AA6D4E"/>
    <w:rsid w:val="00AA6DA7"/>
    <w:rsid w:val="00AA769F"/>
    <w:rsid w:val="00AA7AB2"/>
    <w:rsid w:val="00AB0952"/>
    <w:rsid w:val="00AB0AC2"/>
    <w:rsid w:val="00AB0BEA"/>
    <w:rsid w:val="00AB1063"/>
    <w:rsid w:val="00AB146A"/>
    <w:rsid w:val="00AB154C"/>
    <w:rsid w:val="00AB18E5"/>
    <w:rsid w:val="00AB23FE"/>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2B98"/>
    <w:rsid w:val="00AC335F"/>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4968"/>
    <w:rsid w:val="00B04D57"/>
    <w:rsid w:val="00B05039"/>
    <w:rsid w:val="00B06D01"/>
    <w:rsid w:val="00B0710B"/>
    <w:rsid w:val="00B07595"/>
    <w:rsid w:val="00B07B0F"/>
    <w:rsid w:val="00B1085B"/>
    <w:rsid w:val="00B10A01"/>
    <w:rsid w:val="00B10C3C"/>
    <w:rsid w:val="00B10CD6"/>
    <w:rsid w:val="00B11B89"/>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6A3"/>
    <w:rsid w:val="00B20B70"/>
    <w:rsid w:val="00B2131D"/>
    <w:rsid w:val="00B214A0"/>
    <w:rsid w:val="00B21649"/>
    <w:rsid w:val="00B2221F"/>
    <w:rsid w:val="00B22B29"/>
    <w:rsid w:val="00B243E8"/>
    <w:rsid w:val="00B24AE2"/>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30A3"/>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B86"/>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F13"/>
    <w:rsid w:val="00C72F7A"/>
    <w:rsid w:val="00C73AB2"/>
    <w:rsid w:val="00C740DE"/>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14ED"/>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0AE6"/>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7F1"/>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350"/>
    <w:rsid w:val="00D5154D"/>
    <w:rsid w:val="00D51DB1"/>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D2"/>
    <w:rsid w:val="00DB14F6"/>
    <w:rsid w:val="00DB1EF1"/>
    <w:rsid w:val="00DB1FC0"/>
    <w:rsid w:val="00DB270D"/>
    <w:rsid w:val="00DB2E0B"/>
    <w:rsid w:val="00DB2EBE"/>
    <w:rsid w:val="00DB39B4"/>
    <w:rsid w:val="00DB3AC0"/>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6B63"/>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CC3"/>
    <w:rsid w:val="00E82463"/>
    <w:rsid w:val="00E82FE0"/>
    <w:rsid w:val="00E83146"/>
    <w:rsid w:val="00E83FA1"/>
    <w:rsid w:val="00E84023"/>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6903"/>
    <w:rsid w:val="00F47510"/>
    <w:rsid w:val="00F47C72"/>
    <w:rsid w:val="00F47DAC"/>
    <w:rsid w:val="00F509C3"/>
    <w:rsid w:val="00F509FE"/>
    <w:rsid w:val="00F50B87"/>
    <w:rsid w:val="00F50EA9"/>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6A60"/>
    <w:rsid w:val="00FA7281"/>
    <w:rsid w:val="00FA776F"/>
    <w:rsid w:val="00FB1261"/>
    <w:rsid w:val="00FB1FDC"/>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535"/>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96E"/>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lang w:val="en-GB"/>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lang w:val="en-GB"/>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en-GB"/>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tabs>
        <w:tab w:val="right" w:leader="dot" w:pos="9498"/>
      </w:tabs>
      <w:spacing w:after="100"/>
    </w:p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en-GB"/>
    </w:rPr>
  </w:style>
  <w:style w:type="paragraph" w:styleId="TOC2">
    <w:name w:val="toc 2"/>
    <w:basedOn w:val="Normal"/>
    <w:next w:val="Normal"/>
    <w:autoRedefine/>
    <w:uiPriority w:val="39"/>
    <w:unhideWhenUsed/>
    <w:rsid w:val="00252F6C"/>
    <w:pPr>
      <w:tabs>
        <w:tab w:val="right" w:leader="dot" w:pos="9498"/>
      </w:tabs>
      <w:spacing w:after="100"/>
      <w:ind w:left="220"/>
    </w:p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en-GB"/>
    </w:rPr>
  </w:style>
  <w:style w:type="paragraph" w:styleId="TOC3">
    <w:name w:val="toc 3"/>
    <w:basedOn w:val="Normal"/>
    <w:next w:val="Normal"/>
    <w:autoRedefine/>
    <w:uiPriority w:val="39"/>
    <w:unhideWhenUsed/>
    <w:rsid w:val="008843A8"/>
    <w:pPr>
      <w:tabs>
        <w:tab w:val="right" w:leader="dot" w:pos="9408"/>
      </w:tabs>
      <w:spacing w:after="100"/>
      <w:ind w:left="440"/>
      <w:jc w:val="center"/>
    </w:p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100"/>
      <w:ind w:left="660"/>
    </w:pPr>
    <w:rPr>
      <w:rFonts w:eastAsiaTheme="minorEastAsia"/>
    </w:rPr>
  </w:style>
  <w:style w:type="paragraph" w:styleId="TOC5">
    <w:name w:val="toc 5"/>
    <w:basedOn w:val="Normal"/>
    <w:next w:val="Normal"/>
    <w:autoRedefine/>
    <w:uiPriority w:val="39"/>
    <w:unhideWhenUsed/>
    <w:rsid w:val="002D7EF0"/>
    <w:pPr>
      <w:spacing w:after="100"/>
      <w:ind w:left="880"/>
    </w:pPr>
    <w:rPr>
      <w:rFonts w:eastAsiaTheme="minorEastAsia"/>
    </w:rPr>
  </w:style>
  <w:style w:type="paragraph" w:styleId="TOC6">
    <w:name w:val="toc 6"/>
    <w:basedOn w:val="Normal"/>
    <w:next w:val="Normal"/>
    <w:autoRedefine/>
    <w:uiPriority w:val="39"/>
    <w:unhideWhenUsed/>
    <w:rsid w:val="002D7EF0"/>
    <w:pPr>
      <w:spacing w:after="100"/>
      <w:ind w:left="1100"/>
    </w:pPr>
    <w:rPr>
      <w:rFonts w:eastAsiaTheme="minorEastAsia"/>
    </w:rPr>
  </w:style>
  <w:style w:type="paragraph" w:styleId="TOC7">
    <w:name w:val="toc 7"/>
    <w:basedOn w:val="Normal"/>
    <w:next w:val="Normal"/>
    <w:autoRedefine/>
    <w:uiPriority w:val="39"/>
    <w:unhideWhenUsed/>
    <w:rsid w:val="002D7EF0"/>
    <w:pPr>
      <w:spacing w:after="100"/>
      <w:ind w:left="1320"/>
    </w:pPr>
    <w:rPr>
      <w:rFonts w:eastAsiaTheme="minorEastAsia"/>
    </w:rPr>
  </w:style>
  <w:style w:type="paragraph" w:styleId="TOC8">
    <w:name w:val="toc 8"/>
    <w:basedOn w:val="Normal"/>
    <w:next w:val="Normal"/>
    <w:autoRedefine/>
    <w:uiPriority w:val="39"/>
    <w:unhideWhenUsed/>
    <w:rsid w:val="002D7EF0"/>
    <w:pPr>
      <w:spacing w:after="100"/>
      <w:ind w:left="1540"/>
    </w:pPr>
    <w:rPr>
      <w:rFonts w:eastAsiaTheme="minorEastAsia"/>
    </w:rPr>
  </w:style>
  <w:style w:type="paragraph" w:styleId="TOC9">
    <w:name w:val="toc 9"/>
    <w:basedOn w:val="Normal"/>
    <w:next w:val="Normal"/>
    <w:autoRedefine/>
    <w:uiPriority w:val="39"/>
    <w:unhideWhenUsed/>
    <w:rsid w:val="002D7EF0"/>
    <w:pPr>
      <w:spacing w:after="100"/>
      <w:ind w:left="1760"/>
    </w:pPr>
    <w:rPr>
      <w:rFonts w:eastAsiaTheme="minorEastAsia"/>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lang w:val="en-GB"/>
    </w:rPr>
  </w:style>
  <w:style w:type="paragraph" w:customStyle="1" w:styleId="UISubtitle">
    <w:name w:val="UI Subtitle"/>
    <w:basedOn w:val="Heading4"/>
    <w:link w:val="UISubtitleChar"/>
    <w:autoRedefine/>
    <w:rsid w:val="00D407F1"/>
    <w:pPr>
      <w:spacing w:before="120" w:line="276" w:lineRule="auto"/>
    </w:pPr>
    <w:rPr>
      <w:rFonts w:ascii="Montserrat" w:hAnsi="Montserrat"/>
      <w:sz w:val="20"/>
      <w:szCs w:val="20"/>
      <w:lang w:val="en-GB"/>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D407F1"/>
    <w:rPr>
      <w:rFonts w:ascii="Montserrat" w:eastAsiaTheme="majorEastAsia" w:hAnsi="Montserrat" w:cstheme="majorBidi"/>
      <w:b/>
      <w:bCs/>
      <w:i/>
      <w:iCs/>
      <w:sz w:val="20"/>
      <w:szCs w:val="20"/>
      <w:lang w:val="en-GB"/>
    </w:rPr>
  </w:style>
  <w:style w:type="character" w:styleId="PageNumber">
    <w:name w:val="page number"/>
    <w:basedOn w:val="DefaultParagraphFont"/>
    <w:uiPriority w:val="99"/>
    <w:semiHidden/>
    <w:unhideWhenUsed/>
    <w:rsid w:val="00A11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056782007">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2.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4.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Alexandrova</dc:creator>
  <cp:keywords/>
  <dc:description/>
  <cp:lastModifiedBy>Razvan Voicu</cp:lastModifiedBy>
  <cp:revision>10</cp:revision>
  <cp:lastPrinted>2024-02-08T14:09:00Z</cp:lastPrinted>
  <dcterms:created xsi:type="dcterms:W3CDTF">2022-12-19T11:48:00Z</dcterms:created>
  <dcterms:modified xsi:type="dcterms:W3CDTF">2024-02-08T14:19:00Z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