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7hl9ngdqs6pt" w:id="0"/>
      <w:bookmarkEnd w:id="0"/>
      <w:r w:rsidDel="00000000" w:rsidR="00000000" w:rsidRPr="00000000">
        <w:rPr>
          <w:b w:val="1"/>
          <w:bCs w:val="1"/>
          <w:sz w:val="46"/>
          <w:szCs w:val="46"/>
          <w:rtl w:val="0"/>
        </w:rPr>
        <w:t xml:space="preserve">Platinum Lightning</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Fulgerul de foc</w:t>
      </w:r>
      <w:r w:rsidDel="00000000" w:rsidR="00000000" w:rsidRPr="00000000">
        <w:rPr>
          <w:rtl w:val="0"/>
        </w:rPr>
        <w:t xml:space="preserve"> este un slot full-HD cu 5 role, non-progresiv și cu 25 linii de plată. Jocul ne prezintă figuri din mitologia greacă și este plin cu funcții speciale captivante pentru jucător: simboluri Scatter care multiplică câștigurile cu miza totală, bonusuri, simboluri Wild, rotiri gratuite și o rundă de pariere.</w:t>
      </w:r>
    </w:p>
    <w:p w:rsidR="00000000" w:rsidDel="00000000" w:rsidP="00000000" w:rsidRDefault="00000000" w:rsidRPr="00000000" w14:paraId="00000003">
      <w:pPr>
        <w:spacing w:after="240" w:before="240" w:lineRule="auto"/>
        <w:rPr/>
      </w:pPr>
      <w:r w:rsidDel="00000000" w:rsidR="00000000" w:rsidRPr="00000000">
        <w:rPr>
          <w:rtl w:val="0"/>
        </w:rPr>
        <w:t xml:space="preserve">Câștigul teoretic este de {RTP.main}%.</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wdz57asmc53i" w:id="1"/>
      <w:bookmarkEnd w:id="1"/>
      <w:r w:rsidDel="00000000" w:rsidR="00000000" w:rsidRPr="00000000">
        <w:rPr>
          <w:b w:val="1"/>
          <w:bCs w:val="1"/>
          <w:sz w:val="34"/>
          <w:szCs w:val="34"/>
          <w:rtl w:val="0"/>
        </w:rPr>
        <w:t xml:space="preserve">Reguli</w:t>
      </w:r>
    </w:p>
    <w:p w:rsidR="00000000" w:rsidDel="00000000" w:rsidP="00000000" w:rsidRDefault="00000000" w:rsidRPr="00000000" w14:paraId="00000005">
      <w:pPr>
        <w:spacing w:after="240" w:before="240" w:lineRule="auto"/>
        <w:rPr/>
      </w:pPr>
      <w:r w:rsidDel="00000000" w:rsidR="00000000" w:rsidRPr="00000000">
        <w:rPr>
          <w:rtl w:val="0"/>
        </w:rPr>
        <w:t xml:space="preserve">Obiectivul jocului este de a roti rolele astfel încât simbolurile afișate să formeze o combinație câștigătoare de-a lungul liniei de plată.</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3lloyfz7rxcw" w:id="2"/>
      <w:bookmarkEnd w:id="2"/>
      <w:r w:rsidDel="00000000" w:rsidR="00000000" w:rsidRPr="00000000">
        <w:rPr>
          <w:b w:val="1"/>
          <w:bCs w:val="1"/>
          <w:sz w:val="34"/>
          <w:szCs w:val="34"/>
          <w:rtl w:val="0"/>
        </w:rPr>
        <w:t xml:space="preserve">Pariere</w:t>
      </w:r>
    </w:p>
    <w:p w:rsidR="00000000" w:rsidDel="00000000" w:rsidP="00000000" w:rsidRDefault="00000000" w:rsidRPr="00000000" w14:paraId="00000007">
      <w:pPr>
        <w:numPr>
          <w:ilvl w:val="0"/>
          <w:numId w:val="2"/>
        </w:numPr>
        <w:spacing w:after="240" w:before="240" w:lineRule="auto"/>
        <w:ind w:left="720" w:hanging="360"/>
      </w:pPr>
      <w:r w:rsidDel="00000000" w:rsidR="00000000" w:rsidRPr="00000000">
        <w:rPr>
          <w:rtl w:val="0"/>
        </w:rPr>
        <w:t xml:space="preserve">Alegeți numărul de linii de plată utilizând butoanele - și + din bara de setări inferioară </w:t>
      </w:r>
      <w:r w:rsidDel="00000000" w:rsidR="00000000" w:rsidRPr="00000000">
        <w:rPr>
          <w:b w:val="1"/>
          <w:bCs w:val="1"/>
          <w:rtl w:val="0"/>
        </w:rPr>
        <w:t xml:space="preserve">Contor linii</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Câmpul „Linii“ arată numărul de linii selectate.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mări numărul liniilor de plată active cu 1.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micșora numărul liniilor de plată active cu 1. Liniile activate se vor evidenția pe ecran. La atingerea numărului maxim de linii,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se va dezactiva.</w:t>
      </w:r>
    </w:p>
    <w:p w:rsidR="00000000" w:rsidDel="00000000" w:rsidP="00000000" w:rsidRDefault="00000000" w:rsidRPr="00000000" w14:paraId="00000009">
      <w:pPr>
        <w:numPr>
          <w:ilvl w:val="0"/>
          <w:numId w:val="4"/>
        </w:numPr>
        <w:spacing w:after="0" w:afterAutospacing="0" w:before="240" w:lineRule="auto"/>
        <w:ind w:left="720" w:hanging="360"/>
      </w:pPr>
      <w:r w:rsidDel="00000000" w:rsidR="00000000" w:rsidRPr="00000000">
        <w:rPr>
          <w:rtl w:val="0"/>
        </w:rPr>
        <w:t xml:space="preserve">Pentru a alege o valoare de miză pe linie, folosiți butoanele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de sub câmpul </w:t>
      </w:r>
      <w:r w:rsidDel="00000000" w:rsidR="00000000" w:rsidRPr="00000000">
        <w:rPr>
          <w:b w:val="1"/>
          <w:bCs w:val="1"/>
          <w:rtl w:val="0"/>
        </w:rPr>
        <w:t xml:space="preserve">Miză</w:t>
      </w:r>
      <w:r w:rsidDel="00000000" w:rsidR="00000000" w:rsidRPr="00000000">
        <w:rPr>
          <w:rtl w:val="0"/>
        </w:rPr>
        <w:t xml:space="preserve">. Valoarea mizei pe linie alese se va afișa în câmpul corespunzător.</w:t>
      </w:r>
    </w:p>
    <w:p w:rsidR="00000000" w:rsidDel="00000000" w:rsidP="00000000" w:rsidRDefault="00000000" w:rsidRPr="00000000" w14:paraId="0000000A">
      <w:pPr>
        <w:numPr>
          <w:ilvl w:val="0"/>
          <w:numId w:val="4"/>
        </w:numPr>
        <w:spacing w:after="0" w:afterAutospacing="0" w:before="0" w:beforeAutospacing="0" w:lineRule="auto"/>
        <w:ind w:left="720" w:hanging="360"/>
      </w:pPr>
      <w:r w:rsidDel="00000000" w:rsidR="00000000" w:rsidRPr="00000000">
        <w:rPr>
          <w:rtl w:val="0"/>
        </w:rPr>
        <w:t xml:space="preserve">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B">
      <w:pPr>
        <w:numPr>
          <w:ilvl w:val="0"/>
          <w:numId w:val="4"/>
        </w:numPr>
        <w:spacing w:after="240" w:before="0" w:beforeAutospacing="0" w:lineRule="auto"/>
        <w:ind w:left="720" w:hanging="360"/>
      </w:pPr>
      <w:r w:rsidDel="00000000" w:rsidR="00000000" w:rsidRPr="00000000">
        <w:rPr>
          <w:rtl w:val="0"/>
        </w:rPr>
        <w:t xml:space="preserve">Pentru a activa toate liniile de câștig cu valoarea maximă a mizei pe linie, apăsați butonul </w:t>
      </w:r>
      <w:r w:rsidDel="00000000" w:rsidR="00000000" w:rsidRPr="00000000">
        <w:rPr>
          <w:b w:val="1"/>
          <w:bCs w:val="1"/>
          <w:rtl w:val="0"/>
        </w:rPr>
        <w:t xml:space="preserve">Pariu maxim</w:t>
      </w:r>
      <w:r w:rsidDel="00000000" w:rsidR="00000000" w:rsidRPr="00000000">
        <w:rPr>
          <w:rtl w:val="0"/>
        </w:rPr>
        <w:t xml:space="preserve">.</w:t>
      </w:r>
    </w:p>
    <w:p w:rsidR="00000000" w:rsidDel="00000000" w:rsidP="00000000" w:rsidRDefault="00000000" w:rsidRPr="00000000" w14:paraId="0000000C">
      <w:pPr>
        <w:spacing w:after="240" w:before="240" w:lineRule="auto"/>
        <w:rPr/>
      </w:pPr>
      <w:r w:rsidDel="00000000" w:rsidR="00000000" w:rsidRPr="00000000">
        <w:rPr>
          <w:rtl w:val="0"/>
        </w:rPr>
        <w:t xml:space="preserve">Câmpul </w:t>
      </w:r>
      <w:r w:rsidDel="00000000" w:rsidR="00000000" w:rsidRPr="00000000">
        <w:rPr>
          <w:b w:val="1"/>
          <w:bCs w:val="1"/>
          <w:rtl w:val="0"/>
        </w:rPr>
        <w:t xml:space="preserve">Pariu total</w:t>
      </w:r>
      <w:r w:rsidDel="00000000" w:rsidR="00000000" w:rsidRPr="00000000">
        <w:rPr>
          <w:rtl w:val="0"/>
        </w:rPr>
        <w:t xml:space="preserve"> afișează pariul total, egal cu numărul de linii selectate înmulțit cu valoarea pariului pe linie.</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Dați clic pe butonul </w:t>
      </w:r>
      <w:r w:rsidDel="00000000" w:rsidR="00000000" w:rsidRPr="00000000">
        <w:rPr>
          <w:b w:val="1"/>
          <w:bCs w:val="1"/>
          <w:rtl w:val="0"/>
        </w:rPr>
        <w:t xml:space="preserve">Rotiri automate</w:t>
      </w:r>
      <w:r w:rsidDel="00000000" w:rsidR="00000000" w:rsidRPr="00000000">
        <w:rPr>
          <w:rtl w:val="0"/>
        </w:rPr>
        <w:t xml:space="preserve"> pentru a alege numărul de rotiri automate sau pentru a utiliza una dintre opțiunile disponibile pentru rotirea automată.</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Apăsați butonul Start pentru a iniția o serie de rotiri repetate. În timpul rotirilor automate valoarea selectată a mizei și numărul de linii de plată va rămâne aceeași ca la runda precedentă. Pentru oprirea rolelor apăsați butonul Stop.</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Rotirile gratuite</w:t>
      </w:r>
      <w:r w:rsidDel="00000000" w:rsidR="00000000" w:rsidRPr="00000000">
        <w:rPr>
          <w:rtl w:val="0"/>
        </w:rPr>
        <w:t xml:space="preserve"> se vor juca pe aceeași miză și cu același număr de linii de plată ca în runda care a activat rotirile.</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8bboczbxgwda" w:id="3"/>
      <w:bookmarkEnd w:id="3"/>
      <w:r w:rsidDel="00000000" w:rsidR="00000000" w:rsidRPr="00000000">
        <w:rPr>
          <w:b w:val="1"/>
          <w:bCs w:val="1"/>
          <w:sz w:val="34"/>
          <w:szCs w:val="34"/>
          <w:rtl w:val="0"/>
        </w:rPr>
        <w:t xml:space="preserve">Rezultate rotire</w:t>
      </w:r>
    </w:p>
    <w:p w:rsidR="00000000" w:rsidDel="00000000" w:rsidP="00000000" w:rsidRDefault="00000000" w:rsidRPr="00000000" w14:paraId="00000011">
      <w:pPr>
        <w:spacing w:after="240" w:before="240" w:lineRule="auto"/>
        <w:rPr/>
      </w:pPr>
      <w:r w:rsidDel="00000000" w:rsidR="00000000" w:rsidRPr="00000000">
        <w:rPr>
          <w:rtl w:val="0"/>
        </w:rPr>
        <w:t xml:space="preserve">Dacă se formează o combinație câștigătoare de-a lungul oricărei linii de plată active, aceasta va deveni animată, iar câștigul va fi afișat în câmpul </w:t>
      </w:r>
      <w:r w:rsidDel="00000000" w:rsidR="00000000" w:rsidRPr="00000000">
        <w:rPr>
          <w:b w:val="1"/>
          <w:bCs w:val="1"/>
          <w:rtl w:val="0"/>
        </w:rPr>
        <w:t xml:space="preserve">Câștig</w:t>
      </w:r>
      <w:r w:rsidDel="00000000" w:rsidR="00000000" w:rsidRPr="00000000">
        <w:rPr>
          <w:rtl w:val="0"/>
        </w:rPr>
        <w:t xml:space="preserve">.</w:t>
      </w:r>
    </w:p>
    <w:p w:rsidR="00000000" w:rsidDel="00000000" w:rsidP="00000000" w:rsidRDefault="00000000" w:rsidRPr="00000000" w14:paraId="00000012">
      <w:pPr>
        <w:numPr>
          <w:ilvl w:val="0"/>
          <w:numId w:val="3"/>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3">
      <w:pPr>
        <w:numPr>
          <w:ilvl w:val="0"/>
          <w:numId w:val="3"/>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4">
      <w:pPr>
        <w:numPr>
          <w:ilvl w:val="0"/>
          <w:numId w:val="3"/>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5">
      <w:pPr>
        <w:numPr>
          <w:ilvl w:val="0"/>
          <w:numId w:val="3"/>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Scatter.</w:t>
      </w:r>
    </w:p>
    <w:p w:rsidR="00000000" w:rsidDel="00000000" w:rsidP="00000000" w:rsidRDefault="00000000" w:rsidRPr="00000000" w14:paraId="00000016">
      <w:pPr>
        <w:numPr>
          <w:ilvl w:val="0"/>
          <w:numId w:val="3"/>
        </w:numPr>
        <w:spacing w:after="0" w:afterAutospacing="0" w:before="0" w:beforeAutospacing="0" w:lineRule="auto"/>
        <w:ind w:left="720" w:hanging="360"/>
      </w:pPr>
      <w:r w:rsidDel="00000000" w:rsidR="00000000" w:rsidRPr="00000000">
        <w:rPr>
          <w:rtl w:val="0"/>
        </w:rPr>
        <w:t xml:space="preserve">Simbolul Scatter plătește în orice parte a paginii din valoarea pariului total.</w:t>
      </w:r>
    </w:p>
    <w:p w:rsidR="00000000" w:rsidDel="00000000" w:rsidP="00000000" w:rsidRDefault="00000000" w:rsidRPr="00000000" w14:paraId="00000017">
      <w:pPr>
        <w:numPr>
          <w:ilvl w:val="0"/>
          <w:numId w:val="3"/>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Pentru a consulta plățile jocului, apăsați butonul Meniu din colțul dreapta-sus și alegeți secțiunea Tabel de plăți. Pentru a reveni pe pagina principală a jocului, apăsați butonul Înapoi.</w:t>
      </w:r>
    </w:p>
    <w:p w:rsidR="00000000" w:rsidDel="00000000" w:rsidP="00000000" w:rsidRDefault="00000000" w:rsidRPr="00000000" w14:paraId="00000019">
      <w:pPr>
        <w:numPr>
          <w:ilvl w:val="0"/>
          <w:numId w:val="3"/>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1A">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xwodqjb291jh" w:id="4"/>
      <w:bookmarkEnd w:id="4"/>
      <w:r w:rsidDel="00000000" w:rsidR="00000000" w:rsidRPr="00000000">
        <w:rPr>
          <w:b w:val="1"/>
          <w:bCs w:val="1"/>
          <w:sz w:val="34"/>
          <w:szCs w:val="34"/>
          <w:rtl w:val="0"/>
        </w:rPr>
        <w:t xml:space="preserve">Caracteristici bonus</w:t>
      </w:r>
    </w:p>
    <w:p w:rsidR="00000000" w:rsidDel="00000000" w:rsidP="00000000" w:rsidRDefault="00000000" w:rsidRPr="00000000" w14:paraId="0000001C">
      <w:pPr>
        <w:numPr>
          <w:ilvl w:val="0"/>
          <w:numId w:val="5"/>
        </w:numPr>
        <w:spacing w:after="0" w:afterAutospacing="0" w:before="240" w:lineRule="auto"/>
        <w:ind w:left="720" w:hanging="360"/>
      </w:pPr>
      <w:r w:rsidDel="00000000" w:rsidR="00000000" w:rsidRPr="00000000">
        <w:rPr>
          <w:b w:val="1"/>
          <w:bCs w:val="1"/>
          <w:rtl w:val="0"/>
        </w:rPr>
        <w:t xml:space="preserve">Poseidon</w:t>
      </w:r>
      <w:r w:rsidDel="00000000" w:rsidR="00000000" w:rsidRPr="00000000">
        <w:rPr>
          <w:rtl w:val="0"/>
        </w:rPr>
        <w:t xml:space="preserve"> este simbol Scatter. Câștigurile aferente simbolurilor Scatter sunt adăugate la liniile câștigătoare active.</w:t>
      </w:r>
    </w:p>
    <w:p w:rsidR="00000000" w:rsidDel="00000000" w:rsidP="00000000" w:rsidRDefault="00000000" w:rsidRPr="00000000" w14:paraId="0000001D">
      <w:pPr>
        <w:numPr>
          <w:ilvl w:val="0"/>
          <w:numId w:val="5"/>
        </w:numPr>
        <w:spacing w:after="0" w:afterAutospacing="0" w:before="0" w:beforeAutospacing="0" w:lineRule="auto"/>
        <w:ind w:left="720" w:hanging="360"/>
      </w:pPr>
      <w:r w:rsidDel="00000000" w:rsidR="00000000" w:rsidRPr="00000000">
        <w:rPr>
          <w:b w:val="1"/>
          <w:bCs w:val="1"/>
          <w:rtl w:val="0"/>
        </w:rPr>
        <w:t xml:space="preserve">Nava antică</w:t>
      </w:r>
      <w:r w:rsidDel="00000000" w:rsidR="00000000" w:rsidRPr="00000000">
        <w:rPr>
          <w:rtl w:val="0"/>
        </w:rPr>
        <w:t xml:space="preserve"> este un simbol Wild care substituie orice simbol dintr-o linie (cu excepția Scatter) pentru a completa o combinație câștigătoare.</w:t>
      </w:r>
    </w:p>
    <w:p w:rsidR="00000000" w:rsidDel="00000000" w:rsidP="00000000" w:rsidRDefault="00000000" w:rsidRPr="00000000" w14:paraId="0000001E">
      <w:pPr>
        <w:numPr>
          <w:ilvl w:val="0"/>
          <w:numId w:val="5"/>
        </w:numPr>
        <w:spacing w:after="240" w:before="0" w:beforeAutospacing="0" w:lineRule="auto"/>
        <w:ind w:left="720" w:hanging="360"/>
      </w:pPr>
      <w:r w:rsidDel="00000000" w:rsidR="00000000" w:rsidRPr="00000000">
        <w:rPr>
          <w:b w:val="1"/>
          <w:bCs w:val="1"/>
          <w:rtl w:val="0"/>
        </w:rPr>
        <w:t xml:space="preserve">Minotaurul</w:t>
      </w:r>
      <w:r w:rsidDel="00000000" w:rsidR="00000000" w:rsidRPr="00000000">
        <w:rPr>
          <w:rtl w:val="0"/>
        </w:rPr>
        <w:t xml:space="preserve"> este simbol bonus. 2 simboluri bonus pe rolele 2 și 5 declanșează 10 rotiri gratuite. În timpul rotirilor gratuite rolele 1 și 5 vor conține doar simboluri Wild și se vor bloca (se vor învârti doar rolele 2,3 și 4).</w:t>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4zdi1xxo1o95" w:id="5"/>
      <w:bookmarkEnd w:id="5"/>
      <w:r w:rsidDel="00000000" w:rsidR="00000000" w:rsidRPr="00000000">
        <w:rPr>
          <w:b w:val="1"/>
          <w:bCs w:val="1"/>
          <w:sz w:val="34"/>
          <w:szCs w:val="34"/>
          <w:rtl w:val="0"/>
        </w:rPr>
        <w:t xml:space="preserve">Runda de pariere</w:t>
      </w:r>
    </w:p>
    <w:p w:rsidR="00000000" w:rsidDel="00000000" w:rsidP="00000000" w:rsidRDefault="00000000" w:rsidRPr="00000000" w14:paraId="00000020">
      <w:pPr>
        <w:spacing w:after="240" w:before="240" w:lineRule="auto"/>
        <w:rPr/>
      </w:pPr>
      <w:r w:rsidDel="00000000" w:rsidR="00000000" w:rsidRPr="00000000">
        <w:rPr>
          <w:rtl w:val="0"/>
        </w:rPr>
        <w:t xml:space="preserve">În cazul unui câștig în jocul principal, se va activa opțiunea de pariere. Apare pe ecran butonul </w:t>
      </w:r>
      <w:r w:rsidDel="00000000" w:rsidR="00000000" w:rsidRPr="00000000">
        <w:rPr>
          <w:b w:val="1"/>
          <w:bCs w:val="1"/>
          <w:rtl w:val="0"/>
        </w:rPr>
        <w:t xml:space="preserve">Pariere</w:t>
      </w:r>
      <w:r w:rsidDel="00000000" w:rsidR="00000000" w:rsidRPr="00000000">
        <w:rPr>
          <w:rtl w:val="0"/>
        </w:rPr>
        <w:t xml:space="preserve"> și jucătorul are posibilitatea de a alege: să intre în runda de pariere apăsând butonul sau să colecteze câștigul apăsând butonul </w:t>
      </w:r>
      <w:r w:rsidDel="00000000" w:rsidR="00000000" w:rsidRPr="00000000">
        <w:rPr>
          <w:b w:val="1"/>
          <w:bCs w:val="1"/>
          <w:rtl w:val="0"/>
        </w:rPr>
        <w:t xml:space="preserve">Colectare</w:t>
      </w:r>
      <w:r w:rsidDel="00000000" w:rsidR="00000000" w:rsidRPr="00000000">
        <w:rPr>
          <w:rtl w:val="0"/>
        </w:rPr>
        <w:t xml:space="preserve">. Scopul rundei de pariere este de a ghici culoarea sau simbolul cărții întoarse cu fața în jos - una dintr-un pachet cu 52 de cărți.</w:t>
      </w:r>
    </w:p>
    <w:p w:rsidR="00000000" w:rsidDel="00000000" w:rsidP="00000000" w:rsidRDefault="00000000" w:rsidRPr="00000000" w14:paraId="00000021">
      <w:pPr>
        <w:numPr>
          <w:ilvl w:val="0"/>
          <w:numId w:val="6"/>
        </w:numPr>
        <w:spacing w:after="0" w:afterAutospacing="0" w:before="240" w:lineRule="auto"/>
        <w:ind w:left="720" w:hanging="360"/>
      </w:pPr>
      <w:r w:rsidDel="00000000" w:rsidR="00000000" w:rsidRPr="00000000">
        <w:rPr>
          <w:rtl w:val="0"/>
        </w:rPr>
        <w:t xml:space="preserve">Câștigul dvs. curent devine miza pentru runda de pariere.</w:t>
      </w:r>
    </w:p>
    <w:p w:rsidR="00000000" w:rsidDel="00000000" w:rsidP="00000000" w:rsidRDefault="00000000" w:rsidRPr="00000000" w14:paraId="00000022">
      <w:pPr>
        <w:numPr>
          <w:ilvl w:val="0"/>
          <w:numId w:val="6"/>
        </w:numPr>
        <w:spacing w:after="0" w:afterAutospacing="0" w:before="0" w:beforeAutospacing="0" w:lineRule="auto"/>
        <w:ind w:left="720" w:hanging="360"/>
      </w:pPr>
      <w:r w:rsidDel="00000000" w:rsidR="00000000" w:rsidRPr="00000000">
        <w:rPr>
          <w:rtl w:val="0"/>
        </w:rPr>
        <w:t xml:space="preserve">Trebuie să alegeți dintre </w:t>
      </w:r>
      <w:r w:rsidDel="00000000" w:rsidR="00000000" w:rsidRPr="00000000">
        <w:rPr>
          <w:b w:val="1"/>
          <w:bCs w:val="1"/>
          <w:rtl w:val="0"/>
        </w:rPr>
        <w:t xml:space="preserve">roșu, negru, inimă roșie, inimă neagră, treflă sau caro</w:t>
      </w:r>
      <w:r w:rsidDel="00000000" w:rsidR="00000000" w:rsidRPr="00000000">
        <w:rPr>
          <w:rtl w:val="0"/>
        </w:rPr>
        <w:t xml:space="preserve">.</w:t>
      </w:r>
    </w:p>
    <w:p w:rsidR="00000000" w:rsidDel="00000000" w:rsidP="00000000" w:rsidRDefault="00000000" w:rsidRPr="00000000" w14:paraId="00000023">
      <w:pPr>
        <w:numPr>
          <w:ilvl w:val="0"/>
          <w:numId w:val="6"/>
        </w:numPr>
        <w:spacing w:after="0" w:afterAutospacing="0" w:before="0" w:beforeAutospacing="0" w:lineRule="auto"/>
        <w:ind w:left="720" w:hanging="360"/>
      </w:pPr>
      <w:r w:rsidDel="00000000" w:rsidR="00000000" w:rsidRPr="00000000">
        <w:rPr>
          <w:rtl w:val="0"/>
        </w:rPr>
        <w:t xml:space="preserve">Dacă ghiciți culoarea miza se va dubla. Dacă ghiciți suita, miza se va înmulți cu 4.</w:t>
      </w:r>
    </w:p>
    <w:p w:rsidR="00000000" w:rsidDel="00000000" w:rsidP="00000000" w:rsidRDefault="00000000" w:rsidRPr="00000000" w14:paraId="00000024">
      <w:pPr>
        <w:numPr>
          <w:ilvl w:val="0"/>
          <w:numId w:val="6"/>
        </w:numPr>
        <w:spacing w:after="0" w:afterAutospacing="0" w:before="0" w:beforeAutospacing="0" w:lineRule="auto"/>
        <w:ind w:left="720" w:hanging="360"/>
      </w:pPr>
      <w:r w:rsidDel="00000000" w:rsidR="00000000" w:rsidRPr="00000000">
        <w:rPr>
          <w:rtl w:val="0"/>
        </w:rPr>
        <w:t xml:space="preserve">În caz de câștig puteți colecta câștigul sau puteți risca mai multiplicarea. Pentru a colecta câștigul și a reveni la jocul principal, apăsați butonul </w:t>
      </w:r>
      <w:r w:rsidDel="00000000" w:rsidR="00000000" w:rsidRPr="00000000">
        <w:rPr>
          <w:b w:val="1"/>
          <w:bCs w:val="1"/>
          <w:rtl w:val="0"/>
        </w:rPr>
        <w:t xml:space="preserve">Înapoi</w:t>
      </w:r>
      <w:r w:rsidDel="00000000" w:rsidR="00000000" w:rsidRPr="00000000">
        <w:rPr>
          <w:rtl w:val="0"/>
        </w:rPr>
        <w:t xml:space="preserve">.</w:t>
      </w:r>
    </w:p>
    <w:p w:rsidR="00000000" w:rsidDel="00000000" w:rsidP="00000000" w:rsidRDefault="00000000" w:rsidRPr="00000000" w14:paraId="00000025">
      <w:pPr>
        <w:numPr>
          <w:ilvl w:val="0"/>
          <w:numId w:val="6"/>
        </w:numPr>
        <w:spacing w:after="0" w:afterAutospacing="0" w:before="0" w:beforeAutospacing="0" w:lineRule="auto"/>
        <w:ind w:left="720" w:hanging="360"/>
      </w:pPr>
      <w:r w:rsidDel="00000000" w:rsidR="00000000" w:rsidRPr="00000000">
        <w:rPr>
          <w:rtl w:val="0"/>
        </w:rPr>
        <w:t xml:space="preserve">Dacă pierdeți, runda de pariere se va întrerupe automat și veți reveni la jocul principal.</w:t>
      </w:r>
    </w:p>
    <w:p w:rsidR="00000000" w:rsidDel="00000000" w:rsidP="00000000" w:rsidRDefault="00000000" w:rsidRPr="00000000" w14:paraId="00000026">
      <w:pPr>
        <w:numPr>
          <w:ilvl w:val="0"/>
          <w:numId w:val="6"/>
        </w:numPr>
        <w:spacing w:after="240" w:before="0" w:beforeAutospacing="0" w:lineRule="auto"/>
        <w:ind w:left="720" w:hanging="360"/>
      </w:pPr>
      <w:r w:rsidDel="00000000" w:rsidR="00000000" w:rsidRPr="00000000">
        <w:rPr>
          <w:rtl w:val="0"/>
        </w:rPr>
        <w:t xml:space="preserve">Runda de pariere se poate juca până când câștigul atinge limita de ¼ din câștigul maxim. După fiecare câștig în runda de pariere, se întâmplă următoarele: dacă următorul câștig potențial în runda de pariere depășește suma maximă de câștig, runda de pariere se închide, reveniți la jocul principal, iar suma câștigată se adaugă la soldul dvs. Dacă următorul dvs. câștig potențial din runda de pariere nu depășește suma maximă de câștig, runda de pariere continuă, iar dvs. puteți alege să continuați să pariați sau să vă colectați câștigul. În runda de pariere butonul </w:t>
      </w:r>
      <w:r w:rsidDel="00000000" w:rsidR="00000000" w:rsidRPr="00000000">
        <w:rPr>
          <w:b w:val="1"/>
          <w:bCs w:val="1"/>
          <w:rtl w:val="0"/>
        </w:rPr>
        <w:t xml:space="preserve">Înapoi</w:t>
      </w:r>
      <w:r w:rsidDel="00000000" w:rsidR="00000000" w:rsidRPr="00000000">
        <w:rPr>
          <w:rtl w:val="0"/>
        </w:rPr>
        <w:t xml:space="preserve"> apare dacă jucătorul pierde în runda de pariere sau dacă obține câștigul maxim posibil în rundă. Dacă jucătorul pierde în runda de pariere, poate reveni în jocul principal apăsând butonul </w:t>
      </w:r>
      <w:r w:rsidDel="00000000" w:rsidR="00000000" w:rsidRPr="00000000">
        <w:rPr>
          <w:b w:val="1"/>
          <w:bCs w:val="1"/>
          <w:rtl w:val="0"/>
        </w:rPr>
        <w:t xml:space="preserve">Înapoi</w:t>
      </w:r>
      <w:r w:rsidDel="00000000" w:rsidR="00000000" w:rsidRPr="00000000">
        <w:rPr>
          <w:rtl w:val="0"/>
        </w:rPr>
        <w:t xml:space="preserve">. Dacă jucătorul nu apasă butonul </w:t>
      </w:r>
      <w:r w:rsidDel="00000000" w:rsidR="00000000" w:rsidRPr="00000000">
        <w:rPr>
          <w:b w:val="1"/>
          <w:bCs w:val="1"/>
          <w:rtl w:val="0"/>
        </w:rPr>
        <w:t xml:space="preserve">Înapoi</w:t>
      </w:r>
      <w:r w:rsidDel="00000000" w:rsidR="00000000" w:rsidRPr="00000000">
        <w:rPr>
          <w:rtl w:val="0"/>
        </w:rPr>
        <w:t xml:space="preserve">, runda se termină automat și jucătorul revine în jocul principal. În cazul în care jucătorul obține câștigul maxim posibil în runda de pariere, poate de asemenea reveni în jocul principal apăsând butonul </w:t>
      </w:r>
      <w:r w:rsidDel="00000000" w:rsidR="00000000" w:rsidRPr="00000000">
        <w:rPr>
          <w:b w:val="1"/>
          <w:bCs w:val="1"/>
          <w:rtl w:val="0"/>
        </w:rPr>
        <w:t xml:space="preserve">Înapoi</w:t>
      </w:r>
      <w:r w:rsidDel="00000000" w:rsidR="00000000" w:rsidRPr="00000000">
        <w:rPr>
          <w:rtl w:val="0"/>
        </w:rPr>
        <w:t xml:space="preserve">. În acest caz, dacă jucătorul apasă butonul </w:t>
      </w:r>
      <w:r w:rsidDel="00000000" w:rsidR="00000000" w:rsidRPr="00000000">
        <w:rPr>
          <w:b w:val="1"/>
          <w:bCs w:val="1"/>
          <w:rtl w:val="0"/>
        </w:rPr>
        <w:t xml:space="preserve">Înapoi</w:t>
      </w:r>
      <w:r w:rsidDel="00000000" w:rsidR="00000000" w:rsidRPr="00000000">
        <w:rPr>
          <w:rtl w:val="0"/>
        </w:rPr>
        <w:t xml:space="preserve">, runda de pariere se termină, jucătorul este transferat înapoi în jocul principal, iar câștigul este adăugat la soldul jucătorului. Dacă jucătorul nu apasă butonul </w:t>
      </w:r>
      <w:r w:rsidDel="00000000" w:rsidR="00000000" w:rsidRPr="00000000">
        <w:rPr>
          <w:b w:val="1"/>
          <w:bCs w:val="1"/>
          <w:rtl w:val="0"/>
        </w:rPr>
        <w:t xml:space="preserve">Înapoi</w:t>
      </w:r>
      <w:r w:rsidDel="00000000" w:rsidR="00000000" w:rsidRPr="00000000">
        <w:rPr>
          <w:rtl w:val="0"/>
        </w:rPr>
        <w:t xml:space="preserve">, operațiunile menționate mai sus se realizează automat. În timpul rotirilor automate este disponibilă opțiunea de pariere. Apăsați butonul roșu de </w:t>
      </w:r>
      <w:r w:rsidDel="00000000" w:rsidR="00000000" w:rsidRPr="00000000">
        <w:rPr>
          <w:b w:val="1"/>
          <w:bCs w:val="1"/>
          <w:rtl w:val="0"/>
        </w:rPr>
        <w:t xml:space="preserve">Pariere</w:t>
      </w:r>
      <w:r w:rsidDel="00000000" w:rsidR="00000000" w:rsidRPr="00000000">
        <w:rPr>
          <w:rtl w:val="0"/>
        </w:rPr>
        <w:t xml:space="preserve"> dacă doriți să pariați după fiecare rundă câștigătoare a rotirilor automate. Apăsați încă o dată butonul, dacă nu doriți să pariați automat. Dacă pierdeți în runda de pariere sau ați ales opțiunea de </w:t>
      </w:r>
      <w:r w:rsidDel="00000000" w:rsidR="00000000" w:rsidRPr="00000000">
        <w:rPr>
          <w:b w:val="1"/>
          <w:bCs w:val="1"/>
          <w:rtl w:val="0"/>
        </w:rPr>
        <w:t xml:space="preserve">Colectare</w:t>
      </w:r>
      <w:r w:rsidDel="00000000" w:rsidR="00000000" w:rsidRPr="00000000">
        <w:rPr>
          <w:rtl w:val="0"/>
        </w:rPr>
        <w:t xml:space="preserve"> veți reveni la rotirile automate.</w:t>
      </w:r>
    </w:p>
    <w:p w:rsidR="00000000" w:rsidDel="00000000" w:rsidP="00000000" w:rsidRDefault="00000000" w:rsidRPr="00000000" w14:paraId="00000027">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Versiune joc {game_version}.</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