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rvcs9h68m2ln"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Lansat în anul Dragonului, conform calendarului chinezesc, acest slot vă va aduce cu siguranță noroc, personajul principal fiind tocmai Dragonul. Veți intra în templul acestuia, unde semnele norocului vă vor fi arătate pe pictura murală. Jocul vă va permite să vă bucurați din plin de farmecul culturii orientale, iar funcțiile interesante ale zarurilor vă vor ajuta să obțineți premii generoase de la puternicul erou.</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z00xzss48qc4"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linii de câștig.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j78rzwt0e2fu"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La setările pentru rotiri automate aveți posibilitatea de a alege următoarele opțiuni:</w:t>
      </w:r>
    </w:p>
    <w:p w:rsidR="00000000" w:rsidDel="00000000" w:rsidP="00000000" w:rsidRDefault="00000000" w:rsidRPr="00000000" w14:paraId="00000008">
      <w:pPr>
        <w:numPr>
          <w:ilvl w:val="0"/>
          <w:numId w:val="2"/>
        </w:numPr>
        <w:spacing w:after="0" w:afterAutospacing="0" w:before="240" w:lineRule="auto"/>
        <w:ind w:left="720" w:hanging="360"/>
      </w:pPr>
      <w:r w:rsidDel="00000000" w:rsidR="00000000" w:rsidRPr="00000000">
        <w:rPr>
          <w:rtl w:val="0"/>
        </w:rPr>
        <w:t xml:space="preserve">Nu opri jocul la ferestrele pop-up - jocul va sări peste ferestrele pop-up „Clic pentru a continua“.</w:t>
      </w:r>
    </w:p>
    <w:p w:rsidR="00000000" w:rsidDel="00000000" w:rsidP="00000000" w:rsidRDefault="00000000" w:rsidRPr="00000000" w14:paraId="00000009">
      <w:pPr>
        <w:numPr>
          <w:ilvl w:val="0"/>
          <w:numId w:val="2"/>
        </w:numPr>
        <w:spacing w:after="240" w:before="0" w:beforeAutospacing="0" w:lineRule="auto"/>
        <w:ind w:left="720" w:hanging="360"/>
      </w:pPr>
      <w:r w:rsidDel="00000000" w:rsidR="00000000" w:rsidRPr="00000000">
        <w:rPr>
          <w:rtl w:val="0"/>
        </w:rPr>
        <w:t xml:space="preserve">Activare joc rapid - rolele se vor învârti mai rapid. În funcție de cerințele de licență, este posibil ca această funcție să nu fie disponibilă</w:t>
      </w:r>
    </w:p>
    <w:p w:rsidR="00000000" w:rsidDel="00000000" w:rsidP="00000000" w:rsidRDefault="00000000" w:rsidRPr="00000000" w14:paraId="0000000A">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F">
      <w:pPr>
        <w:numPr>
          <w:ilvl w:val="0"/>
          <w:numId w:val="3"/>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10">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8j32zrwj6llb"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Aterizare zaruri</w:t>
      </w:r>
      <w:r w:rsidDel="00000000" w:rsidR="00000000" w:rsidRPr="00000000">
        <w:rPr>
          <w:rtl w:val="0"/>
        </w:rPr>
        <w:t xml:space="preserve">. Jocul vine cu simboluri speciale de zaruri. Fiecare rolă poate conține doar 1 simbol de zaruri. Fiecare simbol de zaruri primește o valoare de multiplicare aleatorie între 1 și 6. Dacă apar 2 sau mai multe simboluri de zaruri pe role într-o singură rotire, valorile lor se multiplică între ele, iar valoarea rezultată se aplică la în funcție de miza de bază.</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Reînvârtire zar</w:t>
      </w:r>
      <w:r w:rsidDel="00000000" w:rsidR="00000000" w:rsidRPr="00000000">
        <w:rPr>
          <w:rtl w:val="0"/>
        </w:rPr>
        <w:t xml:space="preserve">. Dacă apar 2 simboluri de zaruri cu aceeași valoare într-o rotire, jucătorul primește 1 reînvârtire. În timpul reînvârtirii, simbolurile de zaruri care au declanșat-o devin persistente si rămân pe pozițiile lor. Dacă în timpul reînvârtirii apare pe role un simbol de zaruri cu aceeași valoare ca și simbolurile lipicioase, se acordă încă o reînvârtire. Dacă acest lucru nu se întâmplă sau dacă valoarea este diferită, jucătorul primește câștigul pentru simbolurile de zaruri existente.</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Jucătorul poate cumpăra o rotire specială. Aceasta majorează miza de bază și garantează apariția simbolurilor de zaruri în timpul acestei rotiri. Există două variante: Aterizare zaruri x2 garantează apariția a cel puțin 2 simboluri de zaruri (pot fi mai multe), iar Aterizare zaruri x3 garantează apariția a cel puțin 3 simboluri de zaruri (pot fi mai multe). Dacă jucătorul modifică miza de bază, se va modifica automat și prețul de cumpărare al Bonusului. În timpul rotirii speciale, jucătorul poate obține câștiguri doar pentru simbolurile de zaruri, nu se acordă câștiguri pentru alte simboluri în astfel de rotiri.</w:t>
      </w:r>
    </w:p>
    <w:p w:rsidR="00000000" w:rsidDel="00000000" w:rsidP="00000000" w:rsidRDefault="00000000" w:rsidRPr="00000000" w14:paraId="00000015">
      <w:pPr>
        <w:pStyle w:val="Heading1"/>
        <w:keepNext w:val="0"/>
        <w:keepLines w:val="0"/>
        <w:spacing w:before="480" w:lineRule="auto"/>
        <w:rPr>
          <w:b w:val="1"/>
          <w:bCs w:val="1"/>
          <w:sz w:val="46"/>
          <w:szCs w:val="46"/>
        </w:rPr>
      </w:pPr>
      <w:bookmarkStart w:colFirst="0" w:colLast="0" w:name="_b0lndkj57yay"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6">
      <w:pPr>
        <w:spacing w:after="240" w:before="240" w:lineRule="auto"/>
        <w:rPr/>
      </w:pPr>
      <w:r w:rsidDel="00000000" w:rsidR="00000000" w:rsidRPr="00000000">
        <w:rPr>
          <w:rtl w:val="0"/>
        </w:rPr>
        <w:t xml:space="preserve">Dacă se formează o combinație câștigătoare de-a lungul oricărei linii de plată active, câștigul va fi afișat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7">
      <w:pPr>
        <w:numPr>
          <w:ilvl w:val="0"/>
          <w:numId w:val="4"/>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8">
      <w:pPr>
        <w:numPr>
          <w:ilvl w:val="0"/>
          <w:numId w:val="4"/>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9">
      <w:pPr>
        <w:numPr>
          <w:ilvl w:val="0"/>
          <w:numId w:val="4"/>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A">
      <w:pPr>
        <w:numPr>
          <w:ilvl w:val="0"/>
          <w:numId w:val="4"/>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w:t>
      </w:r>
    </w:p>
    <w:p w:rsidR="00000000" w:rsidDel="00000000" w:rsidP="00000000" w:rsidRDefault="00000000" w:rsidRPr="00000000" w14:paraId="0000001B">
      <w:pPr>
        <w:numPr>
          <w:ilvl w:val="0"/>
          <w:numId w:val="4"/>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C">
      <w:pPr>
        <w:numPr>
          <w:ilvl w:val="0"/>
          <w:numId w:val="4"/>
        </w:numPr>
        <w:spacing w:after="0" w:afterAutospacing="0" w:before="0" w:beforeAutospacing="0" w:lineRule="auto"/>
        <w:ind w:left="720" w:hanging="360"/>
      </w:pPr>
      <w:r w:rsidDel="00000000" w:rsidR="00000000" w:rsidRPr="00000000">
        <w:rPr>
          <w:rtl w:val="0"/>
        </w:rPr>
        <w:t xml:space="preserve">Câștigul este plătit în funcție de miza de bază (există o miză de bază stabilită de jucător și o miză majorată care include miza de bază plus funcția cumpărată).</w:t>
      </w:r>
    </w:p>
    <w:p w:rsidR="00000000" w:rsidDel="00000000" w:rsidP="00000000" w:rsidRDefault="00000000" w:rsidRPr="00000000" w14:paraId="0000001D">
      <w:pPr>
        <w:numPr>
          <w:ilvl w:val="0"/>
          <w:numId w:val="4"/>
        </w:numPr>
        <w:spacing w:after="240" w:before="0" w:beforeAutospacing="0" w:lineRule="auto"/>
        <w:ind w:left="720" w:hanging="360"/>
      </w:pPr>
      <w:r w:rsidDel="00000000" w:rsidR="00000000" w:rsidRPr="00000000">
        <w:rPr>
          <w:rtl w:val="0"/>
        </w:rPr>
        <w:t xml:space="preserve">Câștigul maxim ce poate fi obținut din joc este valoarea mizei x7776.</w:t>
      </w:r>
    </w:p>
    <w:p w:rsidR="00000000" w:rsidDel="00000000" w:rsidP="00000000" w:rsidRDefault="00000000" w:rsidRPr="00000000" w14:paraId="0000001E">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1F">
      <w:pPr>
        <w:pStyle w:val="Heading1"/>
        <w:keepNext w:val="0"/>
        <w:keepLines w:val="0"/>
        <w:spacing w:before="480" w:lineRule="auto"/>
        <w:rPr>
          <w:b w:val="1"/>
          <w:bCs w:val="1"/>
          <w:sz w:val="46"/>
          <w:szCs w:val="46"/>
        </w:rPr>
      </w:pPr>
      <w:bookmarkStart w:colFirst="0" w:colLast="0" w:name="_fwnsrrbnh5c3"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0">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1">
      <w:pPr>
        <w:numPr>
          <w:ilvl w:val="0"/>
          <w:numId w:val="1"/>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2">
      <w:pPr>
        <w:numPr>
          <w:ilvl w:val="0"/>
          <w:numId w:val="1"/>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3">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4">
      <w:pPr>
        <w:numPr>
          <w:ilvl w:val="0"/>
          <w:numId w:val="5"/>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5">
      <w:pPr>
        <w:numPr>
          <w:ilvl w:val="0"/>
          <w:numId w:val="5"/>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6">
      <w:pPr>
        <w:numPr>
          <w:ilvl w:val="0"/>
          <w:numId w:val="5"/>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7">
      <w:pPr>
        <w:numPr>
          <w:ilvl w:val="0"/>
          <w:numId w:val="5"/>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8">
      <w:pPr>
        <w:pStyle w:val="Heading1"/>
        <w:keepNext w:val="0"/>
        <w:keepLines w:val="0"/>
        <w:spacing w:before="480" w:lineRule="auto"/>
        <w:rPr>
          <w:b w:val="1"/>
          <w:bCs w:val="1"/>
          <w:sz w:val="46"/>
          <w:szCs w:val="46"/>
        </w:rPr>
      </w:pPr>
      <w:bookmarkStart w:colFirst="0" w:colLast="0" w:name="_e6e3jhqstcd0"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9">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A">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B">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2C">
      <w:pPr>
        <w:pStyle w:val="Heading1"/>
        <w:keepNext w:val="0"/>
        <w:keepLines w:val="0"/>
        <w:spacing w:before="480" w:lineRule="auto"/>
        <w:rPr>
          <w:b w:val="1"/>
          <w:bCs w:val="1"/>
          <w:sz w:val="46"/>
          <w:szCs w:val="46"/>
        </w:rPr>
      </w:pPr>
      <w:bookmarkStart w:colFirst="0" w:colLast="0" w:name="_bbw16ebnyf0n"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2D">
      <w:pPr>
        <w:spacing w:after="240" w:before="240" w:lineRule="auto"/>
        <w:rPr/>
      </w:pPr>
      <w:r w:rsidDel="00000000" w:rsidR="00000000" w:rsidRPr="00000000">
        <w:rPr>
          <w:rtl w:val="0"/>
        </w:rPr>
        <w:t xml:space="preserve">rata generală teoretică de plată este de {RTP.main}%. Valoarea RTP pentru funcția de Cumpărare Bonus cu Aterizare zaruri x2 este de {RTP.bonus_buy_0}%, iar pentru cea cu Aterizare zaruri x3 este de {RTP.bonus_buy_1}%.</w:t>
      </w:r>
    </w:p>
    <w:p w:rsidR="00000000" w:rsidDel="00000000" w:rsidP="00000000" w:rsidRDefault="00000000" w:rsidRPr="00000000" w14:paraId="0000002E">
      <w:pPr>
        <w:pStyle w:val="Heading1"/>
        <w:keepNext w:val="0"/>
        <w:keepLines w:val="0"/>
        <w:spacing w:before="480" w:lineRule="auto"/>
        <w:rPr>
          <w:b w:val="1"/>
          <w:bCs w:val="1"/>
          <w:sz w:val="46"/>
          <w:szCs w:val="46"/>
        </w:rPr>
      </w:pPr>
      <w:bookmarkStart w:colFirst="0" w:colLast="0" w:name="_gc64j467ln4g"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2F">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0">
      <w:pPr>
        <w:pStyle w:val="Heading1"/>
        <w:keepNext w:val="0"/>
        <w:keepLines w:val="0"/>
        <w:spacing w:before="480" w:lineRule="auto"/>
        <w:rPr>
          <w:b w:val="1"/>
          <w:bCs w:val="1"/>
          <w:sz w:val="46"/>
          <w:szCs w:val="46"/>
        </w:rPr>
      </w:pPr>
      <w:bookmarkStart w:colFirst="0" w:colLast="0" w:name="_6g1g9g7xxh0a"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1">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w:t>
      </w:r>
    </w:p>
    <w:p w:rsidR="00000000" w:rsidDel="00000000" w:rsidP="00000000" w:rsidRDefault="00000000" w:rsidRPr="00000000" w14:paraId="00000032">
      <w:pPr>
        <w:spacing w:after="240" w:before="240" w:lineRule="auto"/>
        <w:rPr/>
      </w:pPr>
      <w:r w:rsidDel="00000000" w:rsidR="00000000" w:rsidRPr="00000000">
        <w:rPr>
          <w:rtl w:val="0"/>
        </w:rPr>
        <w:t xml:space="preserve">Aceasta este versiunea 1.0 a regulilor de joc, publicată la data de 17 aprilie, 2024.</w:t>
      </w:r>
    </w:p>
    <w:p w:rsidR="00000000" w:rsidDel="00000000" w:rsidP="00000000" w:rsidRDefault="00000000" w:rsidRPr="00000000" w14:paraId="00000033">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