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531DF2" w14:textId="77777777" w:rsidR="00D9218D" w:rsidRDefault="00D9218D" w:rsidP="00D9218D">
      <w:pPr>
        <w:pStyle w:val="Heading1"/>
      </w:pPr>
    </w:p>
    <w:p w14:paraId="75B08FF9" w14:textId="77777777" w:rsidR="00D9218D" w:rsidRDefault="00D9218D" w:rsidP="00D9218D">
      <w:pPr>
        <w:pStyle w:val="Heading1"/>
      </w:pPr>
      <w:r>
        <w:t xml:space="preserve">HiLo Reguli de Joc </w:t>
      </w:r>
    </w:p>
    <w:p w14:paraId="1190331A" w14:textId="77777777" w:rsidR="00D9218D" w:rsidRDefault="00D9218D" w:rsidP="00D9218D">
      <w:pPr>
        <w:spacing w:after="0" w:line="259" w:lineRule="auto"/>
        <w:ind w:left="104" w:firstLine="0"/>
        <w:jc w:val="center"/>
      </w:pPr>
      <w:r>
        <w:rPr>
          <w:b/>
          <w:sz w:val="28"/>
        </w:rPr>
        <w:t xml:space="preserve"> </w:t>
      </w:r>
    </w:p>
    <w:p w14:paraId="640538CC" w14:textId="77777777" w:rsidR="00D9218D" w:rsidRDefault="00D9218D" w:rsidP="00D9218D">
      <w:pPr>
        <w:ind w:left="-5"/>
      </w:pPr>
      <w:r>
        <w:t xml:space="preserve">În Hilo, jucătorul ghicește că va fi următoarea carte mai mare (sau aceeași) sau mai mică </w:t>
      </w:r>
    </w:p>
    <w:p w14:paraId="3760C779" w14:textId="77777777" w:rsidR="00D9218D" w:rsidRDefault="00D9218D" w:rsidP="00D9218D">
      <w:pPr>
        <w:ind w:left="-5"/>
      </w:pPr>
      <w:r>
        <w:t xml:space="preserve">(sau aceeași) decât cea actuală; </w:t>
      </w:r>
    </w:p>
    <w:p w14:paraId="16D12CE0" w14:textId="77777777" w:rsidR="00D9218D" w:rsidRDefault="00D9218D" w:rsidP="00D9218D">
      <w:pPr>
        <w:ind w:left="-5"/>
      </w:pPr>
      <w:r>
        <w:t xml:space="preserve">Multiplicatorul fiecărei alegeri este afișat pe butonul corespunzător; </w:t>
      </w:r>
    </w:p>
    <w:p w14:paraId="71B33E86" w14:textId="77777777" w:rsidR="00D9218D" w:rsidRDefault="00D9218D" w:rsidP="00D9218D">
      <w:pPr>
        <w:ind w:left="-5"/>
      </w:pPr>
      <w:r>
        <w:t xml:space="preserve">Cu fiecare carte ghicită corect, multiplicatorul pariului total crește; </w:t>
      </w:r>
    </w:p>
    <w:p w14:paraId="0472A0E1" w14:textId="77777777" w:rsidR="00D9218D" w:rsidRDefault="00D9218D" w:rsidP="00D9218D">
      <w:pPr>
        <w:ind w:left="-5"/>
      </w:pPr>
      <w:r>
        <w:t xml:space="preserve">Jucătorul poate încasa oricând câștiguri făcând clic pe butonul „Încasare”; </w:t>
      </w:r>
    </w:p>
    <w:p w14:paraId="3C929781" w14:textId="77777777" w:rsidR="00D9218D" w:rsidRDefault="00D9218D" w:rsidP="00D9218D">
      <w:pPr>
        <w:ind w:left="-5"/>
      </w:pPr>
      <w:r>
        <w:t xml:space="preserve">Șansele maxime de câștig la acest joc sunt nelimitate. Însă, câștigul maxim este limitat de operator și poate fi accesat în secțiunea „Limite de joc” din meniu. </w:t>
      </w:r>
    </w:p>
    <w:p w14:paraId="5ECAF971" w14:textId="77777777" w:rsidR="00D9218D" w:rsidRDefault="00D9218D" w:rsidP="00D9218D">
      <w:pPr>
        <w:spacing w:after="19" w:line="259" w:lineRule="auto"/>
        <w:ind w:left="0" w:firstLine="0"/>
      </w:pPr>
      <w:r>
        <w:t xml:space="preserve"> </w:t>
      </w:r>
    </w:p>
    <w:p w14:paraId="2BD04C21" w14:textId="77777777" w:rsidR="00D9218D" w:rsidRDefault="00D9218D" w:rsidP="00D9218D">
      <w:pPr>
        <w:pStyle w:val="Heading2"/>
        <w:ind w:left="37"/>
      </w:pPr>
      <w:r>
        <w:t xml:space="preserve">INTERFAȚĂ JOC </w:t>
      </w:r>
    </w:p>
    <w:p w14:paraId="71054CED" w14:textId="77777777" w:rsidR="00D9218D" w:rsidRDefault="00D9218D" w:rsidP="00D9218D">
      <w:pPr>
        <w:ind w:left="-5"/>
      </w:pPr>
      <w:r>
        <w:t xml:space="preserve">Pariurile pot fi făcute din panoul de pariuri, prin selectarea sumelor predefinite sau prin introducerea propriilor pariuri. Fă clic pe butoanele (-) și (+) pentru a te deplasa între </w:t>
      </w:r>
    </w:p>
    <w:p w14:paraId="7365101D" w14:textId="77777777" w:rsidR="00D9218D" w:rsidRDefault="00D9218D" w:rsidP="00D9218D">
      <w:pPr>
        <w:ind w:left="-5"/>
      </w:pPr>
      <w:r>
        <w:t xml:space="preserve">opțiunile de pariere; </w:t>
      </w:r>
    </w:p>
    <w:p w14:paraId="072817A8" w14:textId="77777777" w:rsidR="00D9218D" w:rsidRDefault="00D9218D" w:rsidP="00D9218D">
      <w:pPr>
        <w:ind w:left="-5"/>
      </w:pPr>
      <w:r>
        <w:t xml:space="preserve">Soldul jucătorului arată fondurile disponibile pentru joc; </w:t>
      </w:r>
    </w:p>
    <w:p w14:paraId="282049E5" w14:textId="77777777" w:rsidR="00D9218D" w:rsidRDefault="00D9218D" w:rsidP="00D9218D">
      <w:pPr>
        <w:ind w:left="-5"/>
      </w:pPr>
      <w:r>
        <w:t xml:space="preserve">Sunetul poate fi dezactivat și reactivat din meniul jocului; </w:t>
      </w:r>
    </w:p>
    <w:p w14:paraId="79BFA311" w14:textId="77777777" w:rsidR="00D9218D" w:rsidRDefault="00D9218D" w:rsidP="00D9218D">
      <w:pPr>
        <w:ind w:left="-5"/>
      </w:pPr>
      <w:r>
        <w:t xml:space="preserve">Istoricul pariurilor poate fi accesat din meniul jocului; </w:t>
      </w:r>
    </w:p>
    <w:p w14:paraId="47DFAAF4" w14:textId="77777777" w:rsidR="00D9218D" w:rsidRDefault="00D9218D" w:rsidP="00D9218D">
      <w:pPr>
        <w:ind w:left="-5"/>
      </w:pPr>
      <w:r>
        <w:t xml:space="preserve">Informațiile și regulile jocului pot fi accesate din meniul jocului; </w:t>
      </w:r>
    </w:p>
    <w:p w14:paraId="6AAE1C25" w14:textId="77777777" w:rsidR="00D9218D" w:rsidRDefault="00D9218D" w:rsidP="00D9218D">
      <w:pPr>
        <w:ind w:left="-5"/>
      </w:pPr>
      <w:r>
        <w:t xml:space="preserve">Setările Provably Fair pot fi accesate din meniul jocului; </w:t>
      </w:r>
    </w:p>
    <w:p w14:paraId="347A988D" w14:textId="77777777" w:rsidR="00D9218D" w:rsidRDefault="00D9218D" w:rsidP="00D9218D">
      <w:pPr>
        <w:spacing w:after="19" w:line="259" w:lineRule="auto"/>
        <w:ind w:left="0" w:firstLine="0"/>
      </w:pPr>
      <w:r>
        <w:t xml:space="preserve"> </w:t>
      </w:r>
    </w:p>
    <w:p w14:paraId="5E3B1C48" w14:textId="77777777" w:rsidR="00D9218D" w:rsidRDefault="00D9218D" w:rsidP="00D9218D">
      <w:pPr>
        <w:pStyle w:val="Heading2"/>
        <w:ind w:left="37"/>
      </w:pPr>
      <w:r>
        <w:t xml:space="preserve">JOC AUTOMAT </w:t>
      </w:r>
    </w:p>
    <w:p w14:paraId="1CB8E5CD" w14:textId="77777777" w:rsidR="00D9218D" w:rsidRDefault="00D9218D" w:rsidP="00D9218D">
      <w:pPr>
        <w:ind w:left="-5"/>
      </w:pPr>
      <w:r>
        <w:t xml:space="preserve">Notă: este posibil ca această funcție să nu fie disponibilă în unele cazinouri. </w:t>
      </w:r>
    </w:p>
    <w:p w14:paraId="7C54B5AC" w14:textId="77777777" w:rsidR="00D9218D" w:rsidRDefault="00D9218D" w:rsidP="00D9218D">
      <w:pPr>
        <w:ind w:left="-5"/>
      </w:pPr>
      <w:r>
        <w:t xml:space="preserve">Panoul Joc automat este activat prin apăsarea butonului „Joc automat”. </w:t>
      </w:r>
    </w:p>
    <w:p w14:paraId="58CA7D45" w14:textId="77777777" w:rsidR="00D9218D" w:rsidRDefault="00D9218D" w:rsidP="00D9218D">
      <w:pPr>
        <w:ind w:left="-5"/>
      </w:pPr>
      <w:r>
        <w:t xml:space="preserve">În panoul Joc automat, opțiunea "Oprește-te dacă banii scad cu" oprește Jocul automat, dacă soldul este redus cu suma selectată. </w:t>
      </w:r>
    </w:p>
    <w:p w14:paraId="6B34AE95" w14:textId="77777777" w:rsidR="00D9218D" w:rsidRDefault="00D9218D" w:rsidP="00D9218D">
      <w:pPr>
        <w:ind w:left="-5"/>
      </w:pPr>
      <w:r>
        <w:t xml:space="preserve">În panoul Joc automat, opțiunea "Oprește-te dacă un singur câștig depășește" oprește Jocul automat, dacă un singur câștig depășește suma selectată. </w:t>
      </w:r>
    </w:p>
    <w:p w14:paraId="5F1A8742" w14:textId="77777777" w:rsidR="00D9218D" w:rsidRDefault="00D9218D" w:rsidP="00D9218D">
      <w:pPr>
        <w:ind w:left="-5"/>
      </w:pPr>
      <w:r>
        <w:t xml:space="preserve">În panoul Joc automat, opțiunea „Oprește-te dacă numerarul crește cu” oprește Jocul automat, dacă soldul este majorat cu suma selectată. </w:t>
      </w:r>
    </w:p>
    <w:p w14:paraId="17C3D601" w14:textId="77777777" w:rsidR="00D9218D" w:rsidRDefault="00D9218D" w:rsidP="00D9218D">
      <w:pPr>
        <w:ind w:left="-5"/>
      </w:pPr>
      <w:r>
        <w:t xml:space="preserve">După pornire, numărul rămas de runde este afișat pe contor. Jucătorul poate opri Jocul automat în orice moment făcând clic pe contor. </w:t>
      </w:r>
    </w:p>
    <w:p w14:paraId="4EF5B4D6" w14:textId="77777777" w:rsidR="00D9218D" w:rsidRDefault="00D9218D" w:rsidP="00D9218D">
      <w:pPr>
        <w:spacing w:after="14" w:line="259" w:lineRule="auto"/>
        <w:ind w:left="0" w:firstLine="0"/>
      </w:pPr>
      <w:r>
        <w:t xml:space="preserve"> </w:t>
      </w:r>
    </w:p>
    <w:p w14:paraId="432752BA" w14:textId="77777777" w:rsidR="00D9218D" w:rsidRDefault="00D9218D" w:rsidP="00D9218D">
      <w:pPr>
        <w:pStyle w:val="Heading2"/>
        <w:ind w:left="37"/>
      </w:pPr>
      <w:r>
        <w:t xml:space="preserve">INFORMAȚII SUPLIMENTARE </w:t>
      </w:r>
    </w:p>
    <w:p w14:paraId="569D935E" w14:textId="77777777" w:rsidR="00D9218D" w:rsidRDefault="00D9218D" w:rsidP="00D9218D">
      <w:pPr>
        <w:ind w:left="-5"/>
      </w:pPr>
      <w:r>
        <w:t xml:space="preserve">În cazul unei funcționări defectuoase a hardware-ului/software-ului de joc, toate pariurile de joc și plățile afectate sunt anulate și toate pariurile afectate sunt rambursate. </w:t>
      </w:r>
    </w:p>
    <w:p w14:paraId="762B6944" w14:textId="77777777" w:rsidR="00D9218D" w:rsidRDefault="00D9218D" w:rsidP="00D9218D">
      <w:pPr>
        <w:ind w:left="-5"/>
      </w:pPr>
      <w:r>
        <w:t xml:space="preserve">În cazul în care conexiunea la internet este întreruptă atunci când pariul este activ, jocul va încasa automat banii cu multiplicatorul curent, iar suma câștigătoare va fi adăugată la soldul tău. </w:t>
      </w:r>
    </w:p>
    <w:p w14:paraId="7A725A06" w14:textId="77777777" w:rsidR="00D9218D" w:rsidRDefault="00D9218D" w:rsidP="00D9218D">
      <w:pPr>
        <w:spacing w:after="14" w:line="259" w:lineRule="auto"/>
        <w:ind w:left="0" w:firstLine="0"/>
      </w:pPr>
      <w:r>
        <w:lastRenderedPageBreak/>
        <w:t xml:space="preserve"> </w:t>
      </w:r>
    </w:p>
    <w:p w14:paraId="0FF48FFE" w14:textId="77777777" w:rsidR="00D9218D" w:rsidRDefault="00D9218D" w:rsidP="00D9218D">
      <w:pPr>
        <w:spacing w:after="19" w:line="259" w:lineRule="auto"/>
        <w:ind w:left="0" w:firstLine="0"/>
      </w:pPr>
      <w:r>
        <w:t xml:space="preserve"> </w:t>
      </w:r>
    </w:p>
    <w:p w14:paraId="3444C7D5" w14:textId="77777777" w:rsidR="00D9218D" w:rsidRDefault="00D9218D" w:rsidP="00D9218D">
      <w:pPr>
        <w:spacing w:after="19" w:line="259" w:lineRule="auto"/>
        <w:ind w:left="0" w:firstLine="0"/>
      </w:pPr>
      <w:r>
        <w:t xml:space="preserve"> </w:t>
      </w:r>
    </w:p>
    <w:p w14:paraId="4DB317EF" w14:textId="77777777" w:rsidR="00D9218D" w:rsidRDefault="00D9218D" w:rsidP="00D9218D">
      <w:pPr>
        <w:spacing w:after="0" w:line="259" w:lineRule="auto"/>
        <w:ind w:left="0" w:firstLine="0"/>
      </w:pPr>
      <w:r>
        <w:t xml:space="preserve"> </w:t>
      </w:r>
    </w:p>
    <w:p w14:paraId="6AAA18B1" w14:textId="77777777" w:rsidR="00D9218D" w:rsidRDefault="00D9218D" w:rsidP="00D9218D">
      <w:pPr>
        <w:spacing w:after="76" w:line="259" w:lineRule="auto"/>
        <w:ind w:left="0" w:firstLine="0"/>
      </w:pPr>
      <w:r>
        <w:t xml:space="preserve"> </w:t>
      </w:r>
    </w:p>
    <w:p w14:paraId="1A823B95" w14:textId="77777777" w:rsidR="00D9218D" w:rsidRDefault="00D9218D" w:rsidP="00D9218D">
      <w:pPr>
        <w:pStyle w:val="Heading1"/>
      </w:pPr>
      <w:r>
        <w:t xml:space="preserve">HiLo Cum se joacă </w:t>
      </w:r>
    </w:p>
    <w:p w14:paraId="11349195" w14:textId="77777777" w:rsidR="00D9218D" w:rsidRDefault="00D9218D" w:rsidP="00D9218D">
      <w:pPr>
        <w:spacing w:after="27" w:line="259" w:lineRule="auto"/>
        <w:ind w:left="0" w:firstLine="0"/>
      </w:pPr>
      <w:r>
        <w:t xml:space="preserve"> </w:t>
      </w:r>
    </w:p>
    <w:p w14:paraId="28C1BB6D" w14:textId="77777777" w:rsidR="00D9218D" w:rsidRDefault="00D9218D" w:rsidP="00D9218D">
      <w:pPr>
        <w:spacing w:after="0" w:line="259" w:lineRule="auto"/>
        <w:ind w:left="0" w:right="1436" w:firstLine="0"/>
        <w:jc w:val="right"/>
      </w:pPr>
      <w:r>
        <w:rPr>
          <w:noProof/>
        </w:rPr>
        <w:drawing>
          <wp:inline distT="0" distB="0" distL="0" distR="0" wp14:anchorId="3828D182" wp14:editId="530DDC91">
            <wp:extent cx="3798493" cy="2816860"/>
            <wp:effectExtent l="0" t="0" r="0" b="0"/>
            <wp:docPr id="418" name="Picture 418" descr="A hand cursor and a blue rectangle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8" name="Picture 418" descr="A hand cursor and a blue rectangle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798493" cy="2816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14:paraId="2B400437" w14:textId="77777777" w:rsidR="00D9218D" w:rsidRDefault="00D9218D" w:rsidP="00D9218D">
      <w:pPr>
        <w:spacing w:after="19" w:line="259" w:lineRule="auto"/>
        <w:ind w:left="88" w:firstLine="0"/>
        <w:jc w:val="center"/>
      </w:pPr>
      <w:r>
        <w:t xml:space="preserve"> </w:t>
      </w:r>
    </w:p>
    <w:p w14:paraId="51EE6D9F" w14:textId="77777777" w:rsidR="00D9218D" w:rsidRDefault="00D9218D" w:rsidP="00D9218D">
      <w:pPr>
        <w:ind w:left="-5"/>
      </w:pPr>
      <w:r>
        <w:t xml:space="preserve">Ghiciți dacă cardul dvs. va fi mai mare sau mai mic decât ultimul afișat. </w:t>
      </w:r>
    </w:p>
    <w:p w14:paraId="42F05D14" w14:textId="77777777" w:rsidR="00D9218D" w:rsidRDefault="00D9218D" w:rsidP="00D9218D">
      <w:pPr>
        <w:spacing w:after="14" w:line="259" w:lineRule="auto"/>
        <w:ind w:left="0" w:firstLine="0"/>
      </w:pPr>
      <w:r>
        <w:t xml:space="preserve"> </w:t>
      </w:r>
    </w:p>
    <w:p w14:paraId="1A2FACD2" w14:textId="77777777" w:rsidR="00D9218D" w:rsidRDefault="00D9218D" w:rsidP="00D9218D">
      <w:pPr>
        <w:ind w:left="-5"/>
      </w:pPr>
      <w:r>
        <w:t xml:space="preserve">Cu fiecare tură, câștigurile tale cresc și poți să încasați după fiecare pas sau să mergi pentru mai mult! </w:t>
      </w:r>
    </w:p>
    <w:p w14:paraId="3205C4FD" w14:textId="77777777" w:rsidR="00D9218D" w:rsidRDefault="00D9218D" w:rsidP="00D9218D">
      <w:pPr>
        <w:ind w:left="-5"/>
      </w:pPr>
    </w:p>
    <w:p w14:paraId="2262E971" w14:textId="77777777" w:rsidR="00D9218D" w:rsidRDefault="00D9218D" w:rsidP="00D9218D">
      <w:pPr>
        <w:ind w:left="-5"/>
      </w:pPr>
      <w:r w:rsidRPr="002C6D45">
        <w:rPr>
          <w:b/>
          <w:bCs/>
        </w:rPr>
        <w:t>RTP</w:t>
      </w:r>
      <w:r>
        <w:t>: 97.00%</w:t>
      </w:r>
    </w:p>
    <w:p w14:paraId="47A24B1F" w14:textId="77777777" w:rsidR="00D9218D" w:rsidRDefault="00D9218D" w:rsidP="00D9218D">
      <w:pPr>
        <w:ind w:left="-5"/>
      </w:pPr>
    </w:p>
    <w:p w14:paraId="689CBBF9" w14:textId="77777777" w:rsidR="00A4339B" w:rsidRDefault="00A4339B"/>
    <w:sectPr w:rsidR="00A4339B" w:rsidSect="00D9218D">
      <w:pgSz w:w="11906" w:h="16838"/>
      <w:pgMar w:top="1452" w:right="1458" w:bottom="1740" w:left="144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18D"/>
    <w:rsid w:val="0020567A"/>
    <w:rsid w:val="004479FD"/>
    <w:rsid w:val="00A4339B"/>
    <w:rsid w:val="00BD078E"/>
    <w:rsid w:val="00D92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34699C"/>
  <w15:chartTrackingRefBased/>
  <w15:docId w15:val="{6E431142-65E7-43BF-819C-7BBF46074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218D"/>
    <w:pPr>
      <w:spacing w:after="9" w:line="268" w:lineRule="auto"/>
      <w:ind w:left="10" w:hanging="10"/>
    </w:pPr>
    <w:rPr>
      <w:rFonts w:ascii="Arial" w:eastAsia="Arial" w:hAnsi="Arial" w:cs="Arial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D9218D"/>
    <w:pPr>
      <w:keepNext/>
      <w:keepLines/>
      <w:spacing w:before="360" w:after="80" w:line="259" w:lineRule="auto"/>
      <w:ind w:left="0" w:firstLine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9218D"/>
    <w:pPr>
      <w:keepNext/>
      <w:keepLines/>
      <w:spacing w:before="160" w:after="80" w:line="259" w:lineRule="auto"/>
      <w:ind w:left="0" w:firstLine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218D"/>
    <w:pPr>
      <w:keepNext/>
      <w:keepLines/>
      <w:spacing w:before="160" w:after="80" w:line="259" w:lineRule="auto"/>
      <w:ind w:left="0" w:firstLine="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218D"/>
    <w:pPr>
      <w:keepNext/>
      <w:keepLines/>
      <w:spacing w:before="80" w:after="40" w:line="259" w:lineRule="auto"/>
      <w:ind w:left="0" w:firstLine="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218D"/>
    <w:pPr>
      <w:keepNext/>
      <w:keepLines/>
      <w:spacing w:before="80" w:after="40" w:line="259" w:lineRule="auto"/>
      <w:ind w:left="0" w:firstLine="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218D"/>
    <w:pPr>
      <w:keepNext/>
      <w:keepLines/>
      <w:spacing w:before="40" w:after="0" w:line="259" w:lineRule="auto"/>
      <w:ind w:left="0" w:firstLine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218D"/>
    <w:pPr>
      <w:keepNext/>
      <w:keepLines/>
      <w:spacing w:before="40" w:after="0" w:line="259" w:lineRule="auto"/>
      <w:ind w:left="0" w:firstLine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218D"/>
    <w:pPr>
      <w:keepNext/>
      <w:keepLines/>
      <w:spacing w:after="0" w:line="259" w:lineRule="auto"/>
      <w:ind w:left="0" w:firstLine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218D"/>
    <w:pPr>
      <w:keepNext/>
      <w:keepLines/>
      <w:spacing w:after="0" w:line="259" w:lineRule="auto"/>
      <w:ind w:left="0" w:firstLine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921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rsid w:val="00D921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21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218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218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218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218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218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218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9218D"/>
    <w:pPr>
      <w:spacing w:after="80" w:line="240" w:lineRule="auto"/>
      <w:ind w:left="0" w:firstLine="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21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218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921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9218D"/>
    <w:pPr>
      <w:spacing w:before="160" w:after="160" w:line="259" w:lineRule="auto"/>
      <w:ind w:left="0" w:firstLine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9218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9218D"/>
    <w:pPr>
      <w:spacing w:after="160" w:line="259" w:lineRule="auto"/>
      <w:ind w:left="720" w:firstLine="0"/>
      <w:contextualSpacing/>
    </w:pPr>
    <w:rPr>
      <w:rFonts w:asciiTheme="minorHAnsi" w:eastAsiaTheme="minorHAnsi" w:hAnsiTheme="minorHAnsi" w:cstheme="minorBidi"/>
      <w:color w:val="auto"/>
    </w:rPr>
  </w:style>
  <w:style w:type="character" w:styleId="IntenseEmphasis">
    <w:name w:val="Intense Emphasis"/>
    <w:basedOn w:val="DefaultParagraphFont"/>
    <w:uiPriority w:val="21"/>
    <w:qFormat/>
    <w:rsid w:val="00D9218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21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 w:firstLine="0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218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9218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361</Words>
  <Characters>2064</Characters>
  <Application>Microsoft Office Word</Application>
  <DocSecurity>0</DocSecurity>
  <Lines>17</Lines>
  <Paragraphs>4</Paragraphs>
  <ScaleCrop>false</ScaleCrop>
  <Company/>
  <LinksUpToDate>false</LinksUpToDate>
  <CharactersWithSpaces>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Razvan Voicu</dc:creator>
  <cp:keywords/>
  <dc:description/>
  <cp:lastModifiedBy>Razvan Voicu</cp:lastModifiedBy>
  <cp:revision>1</cp:revision>
  <dcterms:created xsi:type="dcterms:W3CDTF">2024-09-17T08:32:00Z</dcterms:created>
  <dcterms:modified xsi:type="dcterms:W3CDTF">2024-09-17T08:32:00Z</dcterms:modified>
</cp:coreProperties>
</file>