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8zg46ok011f8"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Ați pătruns în tărâmul magic al Magnatului Aurului. Aici totul este misterios și captivant în același timp. Cărțile se întorc pe o muzică melodică plăcută, indicând dacă ați avut noroc în această învârtire. Slotul oferă un joc Bonus care vă va ajuta să primiți cadouri generoase de la Magnatul Aurului. Jocul Bonus conține 6 cărți cu multiplicatori diferiți. Jucătorul aruncă zarurile, iar multiplicatorul cărții al cărei număr este egal cu numărul de pe zaruri este aplicat la miza jucătorului.</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kc7fia5qfghm"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linii de câștig.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w:t>
      </w:r>
      <w:r w:rsidDel="00000000" w:rsidR="00000000" w:rsidRPr="00000000">
        <w:rPr>
          <w:b w:val="1"/>
          <w:bCs w:val="1"/>
          <w:rtl w:val="0"/>
        </w:rPr>
        <w:t xml:space="preserve">butonul 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vjx848pqkmzl"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2"/>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B">
      <w:pPr>
        <w:numPr>
          <w:ilvl w:val="0"/>
          <w:numId w:val="2"/>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C">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D">
      <w:pPr>
        <w:pStyle w:val="Heading1"/>
        <w:keepNext w:val="0"/>
        <w:keepLines w:val="0"/>
        <w:spacing w:before="480" w:lineRule="auto"/>
        <w:rPr>
          <w:b w:val="1"/>
          <w:bCs w:val="1"/>
          <w:sz w:val="46"/>
          <w:szCs w:val="46"/>
        </w:rPr>
      </w:pPr>
      <w:bookmarkStart w:colFirst="0" w:colLast="0" w:name="_r038dghdivcb"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Simbolul Bonus</w:t>
      </w:r>
      <w:r w:rsidDel="00000000" w:rsidR="00000000" w:rsidRPr="00000000">
        <w:rPr>
          <w:rtl w:val="0"/>
        </w:rPr>
        <w:t xml:space="preserve">. 3 sau mai multe simboluri Bonus aterizate pe role declanșează jocul Bonus.</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Jocul Bonus</w:t>
      </w:r>
      <w:r w:rsidDel="00000000" w:rsidR="00000000" w:rsidRPr="00000000">
        <w:rPr>
          <w:rtl w:val="0"/>
        </w:rPr>
        <w:t xml:space="preserve">. 3 sau mai multe simboluri Bonus aterizate pe role declanșează jocul Bonus. În jocul Bonus apar 6 cărți cu multiplicatori diferiți. Jucătorul aruncă zarurile, iar multiplicatorul cărții al cărei număr este egal cu numărul de pe zaruri se va dezvălui. Multiplicatorul cărții dezvăluite este aplicat la miza jucătorului. Dacă jocul Bonus este declanșat de 4 simboluri Scatter, se va aplica un multiplicator suplimentar de x3 la miza jucătorului. Dacă jocul Bonus este declanșat de 5 simboluri Scatter, se va aplica un multiplicator suplimentar de x10 la miza jucătorului.</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Există posibilitatea de a cumpăra un joc Bonus. Prețul de cumpărare va apărea în fereastra pop-up după ce faceți clic pe butonul </w:t>
      </w:r>
      <w:r w:rsidDel="00000000" w:rsidR="00000000" w:rsidRPr="00000000">
        <w:rPr>
          <w:b w:val="1"/>
          <w:bCs w:val="1"/>
          <w:rtl w:val="0"/>
        </w:rPr>
        <w:t xml:space="preserve">Cumpărare Bonus</w:t>
      </w:r>
      <w:r w:rsidDel="00000000" w:rsidR="00000000" w:rsidRPr="00000000">
        <w:rPr>
          <w:rtl w:val="0"/>
        </w:rPr>
        <w:t xml:space="preserve">. La următoarea rotire de după cumpărare vor ateriza pe role 3, 4 sau 5 simboluri Bonus.</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x5u72o8x1dja"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2">
      <w:pPr>
        <w:spacing w:after="240" w:before="240" w:lineRule="auto"/>
        <w:rPr/>
      </w:pPr>
      <w:r w:rsidDel="00000000" w:rsidR="00000000" w:rsidRPr="00000000">
        <w:rPr>
          <w:rtl w:val="0"/>
        </w:rPr>
        <w:t xml:space="preserve">Dacă se formează o combinație câștigătoare de-a lungul oricărei linii de plată active, aceasta se va anima, iar câștigul va fi afișat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3">
      <w:pPr>
        <w:numPr>
          <w:ilvl w:val="0"/>
          <w:numId w:val="1"/>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Bonus.</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8">
      <w:pPr>
        <w:numPr>
          <w:ilvl w:val="0"/>
          <w:numId w:val="1"/>
        </w:numPr>
        <w:spacing w:after="240" w:before="0" w:beforeAutospacing="0" w:lineRule="auto"/>
        <w:ind w:left="720" w:hanging="360"/>
      </w:pPr>
      <w:r w:rsidDel="00000000" w:rsidR="00000000" w:rsidRPr="00000000">
        <w:rPr>
          <w:rtl w:val="0"/>
        </w:rPr>
        <w:t xml:space="preserve">Dacă este activ jocul Bonus, multiplicatorul activ se aplică la câștigul jucătorului și se va afișa la rezultatele rotirilor. Câștigul maxim ce poate fi obținut din joc este valoarea mizei x10490 (din cauza limitărilor matematice). Câștigul maxim ce poate fi obținut din jocul Bonus este valoarea mizei x9990. Câștigul maxim ce poate fi obținut din jocul principal este valoarea mizei x500. Câștigul maxim ce poate fi obținut din joc este valoarea mizei x10490 (din cauza limitărilor matematice). Câștigul maxim ce poate fi obținut din jocul Bonus este valoarea mizei x9990. Câștigul maxim ce poate fi obținut din jocul principal este valoarea mizei x500</w:t>
      </w:r>
    </w:p>
    <w:p w:rsidR="00000000" w:rsidDel="00000000" w:rsidP="00000000" w:rsidRDefault="00000000" w:rsidRPr="00000000" w14:paraId="00000019">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w:t>
      </w:r>
    </w:p>
    <w:p w:rsidR="00000000" w:rsidDel="00000000" w:rsidP="00000000" w:rsidRDefault="00000000" w:rsidRPr="00000000" w14:paraId="0000001A">
      <w:pPr>
        <w:pStyle w:val="Heading1"/>
        <w:keepNext w:val="0"/>
        <w:keepLines w:val="0"/>
        <w:spacing w:before="480" w:lineRule="auto"/>
        <w:rPr>
          <w:b w:val="1"/>
          <w:bCs w:val="1"/>
          <w:sz w:val="46"/>
          <w:szCs w:val="46"/>
        </w:rPr>
      </w:pPr>
      <w:bookmarkStart w:colFirst="0" w:colLast="0" w:name="_ppe6ri2nf9fq"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1B">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1C">
      <w:pPr>
        <w:numPr>
          <w:ilvl w:val="0"/>
          <w:numId w:val="4"/>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1D">
      <w:pPr>
        <w:numPr>
          <w:ilvl w:val="0"/>
          <w:numId w:val="4"/>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1E">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1F">
      <w:pPr>
        <w:numPr>
          <w:ilvl w:val="0"/>
          <w:numId w:val="3"/>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1">
      <w:pPr>
        <w:numPr>
          <w:ilvl w:val="0"/>
          <w:numId w:val="3"/>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2">
      <w:pPr>
        <w:numPr>
          <w:ilvl w:val="0"/>
          <w:numId w:val="3"/>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3">
      <w:pPr>
        <w:pStyle w:val="Heading1"/>
        <w:keepNext w:val="0"/>
        <w:keepLines w:val="0"/>
        <w:spacing w:before="480" w:lineRule="auto"/>
        <w:rPr>
          <w:b w:val="1"/>
          <w:bCs w:val="1"/>
          <w:sz w:val="46"/>
          <w:szCs w:val="46"/>
        </w:rPr>
      </w:pPr>
      <w:bookmarkStart w:colFirst="0" w:colLast="0" w:name="_10pluao5a8qy"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4">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5">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6">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7">
      <w:pPr>
        <w:pStyle w:val="Heading1"/>
        <w:keepNext w:val="0"/>
        <w:keepLines w:val="0"/>
        <w:spacing w:before="480" w:lineRule="auto"/>
        <w:rPr>
          <w:b w:val="1"/>
          <w:bCs w:val="1"/>
          <w:sz w:val="46"/>
          <w:szCs w:val="46"/>
        </w:rPr>
      </w:pPr>
      <w:bookmarkStart w:colFirst="0" w:colLast="0" w:name="_su0bc6m20d0p"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8">
      <w:pPr>
        <w:spacing w:after="240" w:before="240" w:lineRule="auto"/>
        <w:rPr/>
      </w:pPr>
      <w:r w:rsidDel="00000000" w:rsidR="00000000" w:rsidRPr="00000000">
        <w:rPr>
          <w:rtl w:val="0"/>
        </w:rPr>
        <w:t xml:space="preserve">Rata generală teoretică de plată (RTP) este de {RTP.main}%. Valoarea RTP pentru funcția de reînvârtiri de aur este de {RTP.bonus_buy}%.</w:t>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r2lbpuqs5evf"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2A">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2B">
      <w:pPr>
        <w:pStyle w:val="Heading1"/>
        <w:keepNext w:val="0"/>
        <w:keepLines w:val="0"/>
        <w:spacing w:before="480" w:lineRule="auto"/>
        <w:rPr>
          <w:b w:val="1"/>
          <w:bCs w:val="1"/>
          <w:sz w:val="46"/>
          <w:szCs w:val="46"/>
        </w:rPr>
      </w:pPr>
      <w:bookmarkStart w:colFirst="0" w:colLast="0" w:name="_nl9jmw25a4c3"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2C">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iunie 2024. Versiune joc {game_version}.</w:t>
      </w:r>
    </w:p>
    <w:p w:rsidR="00000000" w:rsidDel="00000000" w:rsidP="00000000" w:rsidRDefault="00000000" w:rsidRPr="00000000" w14:paraId="0000002D">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