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CellMar>
          <w:left w:w="10" w:type="dxa"/>
          <w:right w:w="10" w:type="dxa"/>
        </w:tblCellMar>
        <w:tblLook w:val="0000" w:firstRow="0" w:lastRow="0" w:firstColumn="0" w:lastColumn="0" w:noHBand="0" w:noVBand="0"/>
      </w:tblPr>
      <w:tblGrid>
        <w:gridCol w:w="9360"/>
      </w:tblGrid>
      <w:tr w:rsidR="007E27D0" w:rsidRPr="00DE6441" w14:paraId="1F31BB25" w14:textId="77777777">
        <w:tc>
          <w:tcPr>
            <w:tcW w:w="0" w:type="auto"/>
          </w:tcPr>
          <w:p w14:paraId="66EFF909" w14:textId="489815DE" w:rsidR="00BB4D68" w:rsidRPr="00DE6441" w:rsidRDefault="001F79D2">
            <w:pPr>
              <w:pStyle w:val="divdocumentTitle"/>
              <w:rPr>
                <w:rFonts w:ascii="DIN Pro Regular" w:hAnsi="DIN Pro Regular" w:cs="DIN Pro Regular"/>
              </w:rPr>
            </w:pPr>
            <w:r w:rsidRPr="00DE6441">
              <w:rPr>
                <w:rFonts w:ascii="DIN Pro Regular" w:hAnsi="DIN Pro Regular" w:cs="DIN Pro Regular"/>
              </w:rPr>
              <w:t>Fruit Awards</w:t>
            </w:r>
          </w:p>
        </w:tc>
      </w:tr>
    </w:tbl>
    <w:p w14:paraId="5AF0B890" w14:textId="77777777" w:rsidR="00BB4D68" w:rsidRPr="00DE6441" w:rsidRDefault="00BB4D68" w:rsidP="00BE0E49">
      <w:pPr>
        <w:pStyle w:val="p"/>
        <w:rPr>
          <w:rFonts w:ascii="DIN Pro Regular" w:hAnsi="DIN Pro Regular" w:cs="DIN Pro Regular"/>
          <w:color w:val="000000"/>
        </w:rPr>
      </w:pPr>
    </w:p>
    <w:p w14:paraId="0E11B589" w14:textId="0D30DD0C" w:rsidR="001F79D2" w:rsidRPr="00DE6441" w:rsidRDefault="001F79D2" w:rsidP="001F79D2">
      <w:pPr>
        <w:pStyle w:val="p"/>
        <w:rPr>
          <w:rFonts w:ascii="DIN Pro Regular" w:hAnsi="DIN Pro Regular" w:cs="DIN Pro Regular"/>
          <w:color w:val="000000"/>
        </w:rPr>
      </w:pPr>
      <w:r w:rsidRPr="00DE6441">
        <w:rPr>
          <w:rFonts w:ascii="DIN Pro Regular" w:hAnsi="DIN Pro Regular" w:cs="DIN Pro Regular"/>
          <w:color w:val="000000"/>
        </w:rPr>
        <w:t>Fruit Awards</w:t>
      </w:r>
      <w:r w:rsidR="001B4C98" w:rsidRPr="00DE6441">
        <w:rPr>
          <w:rFonts w:ascii="DIN Pro Regular" w:hAnsi="DIN Pro Regular" w:cs="DIN Pro Regular"/>
          <w:color w:val="000000"/>
        </w:rPr>
        <w:t xml:space="preserve"> </w:t>
      </w:r>
      <w:r w:rsidRPr="00DE6441">
        <w:rPr>
          <w:rFonts w:ascii="DIN Pro Regular" w:hAnsi="DIN Pro Regular" w:cs="DIN Pro Regular"/>
          <w:color w:val="000000"/>
        </w:rPr>
        <w:t>este un joc video cu 4 role, având ca opțiune de multiplicare simbolul Wild.</w:t>
      </w:r>
      <w:r w:rsidRPr="00DE6441">
        <w:rPr>
          <w:rFonts w:ascii="DIN Pro Regular" w:hAnsi="DIN Pro Regular" w:cs="DIN Pro Regular"/>
        </w:rPr>
        <w:t xml:space="preserve"> </w:t>
      </w:r>
    </w:p>
    <w:p w14:paraId="458179CF" w14:textId="6B71A82F" w:rsidR="001F79D2" w:rsidRPr="00DE6441" w:rsidRDefault="001F79D2" w:rsidP="001F79D2">
      <w:pPr>
        <w:pStyle w:val="p"/>
        <w:rPr>
          <w:rFonts w:ascii="DIN Pro Regular" w:hAnsi="DIN Pro Regular" w:cs="DIN Pro Regular"/>
          <w:color w:val="000000"/>
        </w:rPr>
      </w:pPr>
      <w:r w:rsidRPr="00DE6441">
        <w:rPr>
          <w:rFonts w:ascii="DIN Pro Regular" w:hAnsi="DIN Pro Regular" w:cs="DIN Pro Regular"/>
          <w:color w:val="000000"/>
        </w:rPr>
        <w:t>Jocul are 81 de moduri de câștig.</w:t>
      </w:r>
      <w:r w:rsidRPr="00DE6441">
        <w:rPr>
          <w:rFonts w:ascii="DIN Pro Regular" w:hAnsi="DIN Pro Regular" w:cs="DIN Pro Regular"/>
        </w:rPr>
        <w:t xml:space="preserve"> </w:t>
      </w:r>
    </w:p>
    <w:p w14:paraId="5C79F2CE" w14:textId="2B3B6BF8" w:rsidR="001F79D2" w:rsidRPr="00DE6441" w:rsidRDefault="001F79D2" w:rsidP="001F79D2">
      <w:pPr>
        <w:pStyle w:val="p"/>
        <w:rPr>
          <w:rFonts w:ascii="DIN Pro Regular" w:hAnsi="DIN Pro Regular" w:cs="DIN Pro Regular"/>
          <w:color w:val="000000"/>
        </w:rPr>
      </w:pPr>
      <w:r w:rsidRPr="00DE6441">
        <w:rPr>
          <w:rFonts w:ascii="DIN Pro Regular" w:hAnsi="DIN Pro Regular" w:cs="DIN Pro Regular"/>
          <w:color w:val="000000"/>
        </w:rPr>
        <w:t>Câștigurile se plătesc pentru combinații de simboluri la fel pe orice poziție de pe rolele adiacente, începând de stânga la dreapta.</w:t>
      </w:r>
      <w:r w:rsidRPr="00DE6441">
        <w:rPr>
          <w:rFonts w:ascii="DIN Pro Regular" w:hAnsi="DIN Pro Regular" w:cs="DIN Pro Regular"/>
        </w:rPr>
        <w:t xml:space="preserve"> </w:t>
      </w:r>
    </w:p>
    <w:p w14:paraId="4257D05A" w14:textId="765AFA10" w:rsidR="001F79D2" w:rsidRPr="00DE6441" w:rsidRDefault="001F79D2" w:rsidP="001F79D2">
      <w:pPr>
        <w:pStyle w:val="p"/>
        <w:rPr>
          <w:rFonts w:ascii="DIN Pro Regular" w:hAnsi="DIN Pro Regular" w:cs="DIN Pro Regular"/>
          <w:color w:val="000000"/>
        </w:rPr>
      </w:pPr>
      <w:r w:rsidRPr="00DE6441">
        <w:rPr>
          <w:rFonts w:ascii="DIN Pro Regular" w:hAnsi="DIN Pro Regular" w:cs="DIN Pro Regular"/>
          <w:color w:val="000000"/>
        </w:rPr>
        <w:t>Este plătită doar cea mai lungă combinație de simboluri pe un sens.</w:t>
      </w:r>
      <w:r w:rsidRPr="00DE6441">
        <w:rPr>
          <w:rFonts w:ascii="DIN Pro Regular" w:hAnsi="DIN Pro Regular" w:cs="DIN Pro Regular"/>
        </w:rPr>
        <w:t xml:space="preserve"> </w:t>
      </w:r>
    </w:p>
    <w:p w14:paraId="7EBCC532" w14:textId="57D6F03C" w:rsidR="001F79D2" w:rsidRPr="00DE6441" w:rsidRDefault="001F79D2" w:rsidP="001F79D2">
      <w:pPr>
        <w:pStyle w:val="p"/>
        <w:rPr>
          <w:rFonts w:ascii="DIN Pro Regular" w:hAnsi="DIN Pro Regular" w:cs="DIN Pro Regular"/>
          <w:color w:val="000000"/>
        </w:rPr>
      </w:pPr>
      <w:r w:rsidRPr="00DE6441">
        <w:rPr>
          <w:rFonts w:ascii="DIN Pro Regular" w:hAnsi="DIN Pro Regular" w:cs="DIN Pro Regular"/>
          <w:color w:val="000000"/>
        </w:rPr>
        <w:t>Câștigurile pe linia de plată sunt adăugate.</w:t>
      </w:r>
      <w:r w:rsidRPr="00DE6441">
        <w:rPr>
          <w:rFonts w:ascii="DIN Pro Regular" w:hAnsi="DIN Pro Regular" w:cs="DIN Pro Regular"/>
        </w:rPr>
        <w:t xml:space="preserve"> </w:t>
      </w:r>
    </w:p>
    <w:p w14:paraId="4F31460B" w14:textId="77777777" w:rsidR="008F2116" w:rsidRPr="00DE6441" w:rsidRDefault="008F2116" w:rsidP="008F2116">
      <w:pPr>
        <w:pStyle w:val="p"/>
        <w:rPr>
          <w:rFonts w:ascii="DIN Pro Regular" w:hAnsi="DIN Pro Regular" w:cs="DIN Pro Regular"/>
          <w:color w:val="000000"/>
        </w:rPr>
      </w:pPr>
      <w:r w:rsidRPr="00DE6441">
        <w:rPr>
          <w:rFonts w:ascii="DIN Pro Regular" w:hAnsi="DIN Pro Regular" w:cs="DIN Pro Regular"/>
          <w:color w:val="000000"/>
        </w:rPr>
        <w:t>Combinațiile câștigătoare și plățile sunt făcute conform Tabelului de plată.</w:t>
      </w:r>
    </w:p>
    <w:p w14:paraId="52C0B7C3" w14:textId="71638800" w:rsidR="00BF7B62" w:rsidRPr="00DE6441" w:rsidRDefault="00BF7B62" w:rsidP="00BF7B62">
      <w:pPr>
        <w:pStyle w:val="p"/>
        <w:rPr>
          <w:rFonts w:ascii="DIN Pro Regular" w:hAnsi="DIN Pro Regular" w:cs="DIN Pro Regular"/>
          <w:color w:val="000000" w:themeColor="text1"/>
          <w:lang w:val="ro-RO"/>
        </w:rPr>
      </w:pPr>
      <w:r w:rsidRPr="00DE6441">
        <w:rPr>
          <w:rFonts w:ascii="DIN Pro Regular" w:hAnsi="DIN Pro Regular" w:cs="DIN Pro Regular"/>
          <w:color w:val="000000" w:themeColor="text1"/>
        </w:rPr>
        <w:t xml:space="preserve">Câștigul maxim posibil într-o rundă de joc este </w:t>
      </w:r>
      <w:r w:rsidRPr="00DE6441">
        <w:rPr>
          <w:rFonts w:ascii="DIN Pro Regular" w:hAnsi="DIN Pro Regular" w:cs="DIN Pro Regular"/>
          <w:b/>
          <w:bCs/>
          <w:color w:val="000000" w:themeColor="text1"/>
        </w:rPr>
        <w:t>[per operator]</w:t>
      </w:r>
      <w:r w:rsidRPr="00DE6441">
        <w:rPr>
          <w:rFonts w:ascii="DIN Pro Regular" w:hAnsi="DIN Pro Regular" w:cs="DIN Pro Regular"/>
          <w:color w:val="000000" w:themeColor="text1"/>
        </w:rPr>
        <w:t>.</w:t>
      </w:r>
    </w:p>
    <w:p w14:paraId="46569326" w14:textId="77777777" w:rsidR="00BF7B62" w:rsidRPr="00DE6441" w:rsidRDefault="00BF7B62" w:rsidP="00BF7B62">
      <w:pPr>
        <w:pStyle w:val="p"/>
        <w:rPr>
          <w:rFonts w:ascii="DIN Pro Regular" w:hAnsi="DIN Pro Regular" w:cs="DIN Pro Regular"/>
          <w:color w:val="000000" w:themeColor="text1"/>
          <w:lang w:val="ro-RO"/>
        </w:rPr>
      </w:pPr>
      <w:r w:rsidRPr="00DE6441">
        <w:rPr>
          <w:rFonts w:ascii="DIN Pro Regular" w:hAnsi="DIN Pro Regular" w:cs="DIN Pro Regular"/>
          <w:color w:val="000000" w:themeColor="text1"/>
          <w:lang w:val="ro-RO"/>
        </w:rPr>
        <w:t>Funcționarea defectuoasă anulează toate plățile și jocurile.</w:t>
      </w:r>
    </w:p>
    <w:p w14:paraId="46733C26" w14:textId="77777777" w:rsidR="001A2114" w:rsidRPr="00DE6441" w:rsidRDefault="001A2114" w:rsidP="00BE0E49">
      <w:pPr>
        <w:pStyle w:val="body"/>
        <w:rPr>
          <w:rFonts w:ascii="DIN Pro Regular" w:hAnsi="DIN Pro Regular" w:cs="DIN Pro Regular"/>
          <w:lang w:val="ro-RO"/>
        </w:rPr>
      </w:pPr>
    </w:p>
    <w:p w14:paraId="764EF079" w14:textId="77777777" w:rsidR="00BF7B62" w:rsidRPr="00DE6441" w:rsidRDefault="00BF7B62" w:rsidP="00BF7B62">
      <w:pPr>
        <w:pStyle w:val="p"/>
        <w:rPr>
          <w:rStyle w:val="spansectionTitle"/>
          <w:rFonts w:ascii="DIN Pro Regular" w:hAnsi="DIN Pro Regular" w:cs="DIN Pro Regular"/>
          <w:lang w:val="ro-RO"/>
        </w:rPr>
      </w:pPr>
      <w:r w:rsidRPr="00DE6441">
        <w:rPr>
          <w:rStyle w:val="spansectionTitle"/>
          <w:rFonts w:ascii="DIN Pro Regular" w:hAnsi="DIN Pro Regular" w:cs="DIN Pro Regular"/>
          <w:lang w:val="ro-RO"/>
        </w:rPr>
        <w:t>Limite De Joc</w:t>
      </w:r>
    </w:p>
    <w:p w14:paraId="4D6C475F" w14:textId="77777777" w:rsidR="00BF7B62" w:rsidRPr="00DE6441" w:rsidRDefault="00BF7B62" w:rsidP="00BF7B62">
      <w:pPr>
        <w:pStyle w:val="p"/>
        <w:rPr>
          <w:rFonts w:ascii="DIN Pro Regular" w:hAnsi="DIN Pro Regular" w:cs="DIN Pro Regular"/>
          <w:color w:val="000000"/>
          <w:lang w:val="it-IT"/>
        </w:rPr>
      </w:pPr>
      <w:r w:rsidRPr="00DE6441">
        <w:rPr>
          <w:rFonts w:ascii="DIN Pro Regular" w:hAnsi="DIN Pro Regular" w:cs="DIN Pro Regular"/>
          <w:b/>
          <w:bCs/>
          <w:color w:val="000000"/>
          <w:lang w:val="it-IT"/>
        </w:rPr>
        <w:t>Pariuri permise:</w:t>
      </w:r>
      <w:r w:rsidRPr="00DE6441">
        <w:rPr>
          <w:rFonts w:ascii="DIN Pro Regular" w:hAnsi="DIN Pro Regular" w:cs="DIN Pro Regular"/>
          <w:color w:val="000000"/>
          <w:lang w:val="it-IT"/>
        </w:rPr>
        <w:t xml:space="preserve"> per operator</w:t>
      </w:r>
    </w:p>
    <w:p w14:paraId="4DFAD344" w14:textId="21D576FB" w:rsidR="00BF7B62" w:rsidRPr="00FF44EB" w:rsidRDefault="00BF7B62" w:rsidP="00BF7B62">
      <w:pPr>
        <w:pStyle w:val="p"/>
        <w:rPr>
          <w:rFonts w:ascii="DIN Pro Regular" w:hAnsi="DIN Pro Regular" w:cs="DIN Pro Regular"/>
          <w:color w:val="000000"/>
          <w:lang w:val="it-IT"/>
        </w:rPr>
      </w:pPr>
      <w:r w:rsidRPr="00DE6441">
        <w:rPr>
          <w:rFonts w:ascii="DIN Pro Regular" w:hAnsi="DIN Pro Regular" w:cs="DIN Pro Regular"/>
          <w:b/>
          <w:bCs/>
          <w:color w:val="000000"/>
          <w:lang w:val="it-IT"/>
        </w:rPr>
        <w:t>Câștig maxim:</w:t>
      </w:r>
      <w:r w:rsidRPr="00DE6441">
        <w:rPr>
          <w:rFonts w:ascii="DIN Pro Regular" w:hAnsi="DIN Pro Regular" w:cs="DIN Pro Regular"/>
          <w:color w:val="000000"/>
          <w:lang w:val="it-IT"/>
        </w:rPr>
        <w:t xml:space="preserve"> per operator</w:t>
      </w:r>
      <w:r w:rsidRPr="00DE6441">
        <w:rPr>
          <w:rFonts w:ascii="DIN Pro Regular" w:hAnsi="DIN Pro Regular" w:cs="DIN Pro Regular"/>
          <w:lang w:val="it-IT"/>
        </w:rPr>
        <w:br/>
      </w:r>
      <w:r w:rsidR="00FF44EB" w:rsidRPr="00FF44EB">
        <w:rPr>
          <w:rFonts w:ascii="DIN Pro Regular" w:hAnsi="DIN Pro Regular" w:cs="DIN Pro Regular"/>
          <w:b/>
          <w:bCs/>
          <w:color w:val="000000"/>
          <w:lang w:val="it-IT"/>
        </w:rPr>
        <w:t xml:space="preserve">Plățile (media teoretică de returnare la jucător): </w:t>
      </w:r>
      <w:r w:rsidR="007802A8" w:rsidRPr="00DD0E1C">
        <w:rPr>
          <w:rFonts w:ascii="DIN Pro Regular" w:hAnsi="DIN Pro Regular" w:cs="DIN Pro Regular"/>
        </w:rPr>
        <w:t>95.00</w:t>
      </w:r>
      <w:r w:rsidR="00FF44EB" w:rsidRPr="00FF44EB">
        <w:rPr>
          <w:rFonts w:ascii="DIN Pro Regular" w:hAnsi="DIN Pro Regular" w:cs="DIN Pro Regular"/>
          <w:color w:val="000000"/>
          <w:lang w:val="it-IT"/>
        </w:rPr>
        <w:t>% (joc) + 1% (Synot Progressive Bonus)</w:t>
      </w:r>
    </w:p>
    <w:p w14:paraId="2A87A3AF" w14:textId="77777777" w:rsidR="00BF7B62" w:rsidRPr="00DE6441" w:rsidRDefault="00BF7B62" w:rsidP="00BF7B62">
      <w:pPr>
        <w:pStyle w:val="p"/>
        <w:rPr>
          <w:rFonts w:ascii="DIN Pro Regular" w:hAnsi="DIN Pro Regular" w:cs="DIN Pro Regular"/>
          <w:lang w:val="it-IT"/>
        </w:rPr>
      </w:pPr>
    </w:p>
    <w:p w14:paraId="64AE2618" w14:textId="5532D477" w:rsidR="007E27D0" w:rsidRPr="00DE6441" w:rsidRDefault="00BC569E">
      <w:pPr>
        <w:pStyle w:val="body"/>
        <w:rPr>
          <w:rFonts w:ascii="DIN Pro Regular" w:hAnsi="DIN Pro Regular" w:cs="DIN Pro Regular"/>
        </w:rPr>
      </w:pPr>
      <w:r>
        <w:rPr>
          <w:noProof/>
        </w:rPr>
        <w:drawing>
          <wp:inline distT="0" distB="0" distL="0" distR="0" wp14:anchorId="3E9C1021" wp14:editId="343CCD05">
            <wp:extent cx="5943600" cy="3343275"/>
            <wp:effectExtent l="0" t="0" r="0" b="9525"/>
            <wp:docPr id="10" name="Picture 10" descr="A screenshot of a video g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screenshot of a video game&#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43600" cy="3343275"/>
                    </a:xfrm>
                    <a:prstGeom prst="rect">
                      <a:avLst/>
                    </a:prstGeom>
                    <a:noFill/>
                    <a:ln>
                      <a:noFill/>
                    </a:ln>
                  </pic:spPr>
                </pic:pic>
              </a:graphicData>
            </a:graphic>
          </wp:inline>
        </w:drawing>
      </w:r>
    </w:p>
    <w:p w14:paraId="4DEABAA4" w14:textId="77777777" w:rsidR="00796E3A" w:rsidRPr="00DE6441" w:rsidRDefault="00796E3A" w:rsidP="00796E3A">
      <w:pPr>
        <w:pStyle w:val="p"/>
        <w:rPr>
          <w:rStyle w:val="spanitalic"/>
          <w:rFonts w:ascii="DIN Pro Regular" w:hAnsi="DIN Pro Regular" w:cs="DIN Pro Regular"/>
        </w:rPr>
      </w:pPr>
      <w:r w:rsidRPr="00DE6441">
        <w:rPr>
          <w:rStyle w:val="spanitalic"/>
          <w:rFonts w:ascii="DIN Pro Regular" w:hAnsi="DIN Pro Regular" w:cs="DIN Pro Regular"/>
        </w:rPr>
        <w:t>Panoul pentru Interfața Jucătorului (User Interface-UI) este localizat în partea de jos</w:t>
      </w:r>
    </w:p>
    <w:p w14:paraId="41071166" w14:textId="77777777" w:rsidR="00796E3A" w:rsidRPr="00DE6441" w:rsidRDefault="00796E3A" w:rsidP="00796E3A">
      <w:pPr>
        <w:pStyle w:val="p"/>
        <w:rPr>
          <w:rStyle w:val="spanitalic"/>
          <w:rFonts w:ascii="DIN Pro Regular" w:hAnsi="DIN Pro Regular" w:cs="DIN Pro Regular"/>
          <w:lang w:val="pt-PT"/>
        </w:rPr>
      </w:pPr>
      <w:r w:rsidRPr="00DE6441">
        <w:rPr>
          <w:rStyle w:val="spanitalic"/>
          <w:rFonts w:ascii="DIN Pro Regular" w:hAnsi="DIN Pro Regular" w:cs="DIN Pro Regular"/>
          <w:lang w:val="pt-PT"/>
        </w:rPr>
        <w:t xml:space="preserve">a ecranului. </w:t>
      </w:r>
    </w:p>
    <w:p w14:paraId="47335E81" w14:textId="77777777" w:rsidR="00796E3A" w:rsidRPr="00DE6441" w:rsidRDefault="00796E3A" w:rsidP="00796E3A">
      <w:pPr>
        <w:pStyle w:val="p"/>
        <w:keepNext/>
        <w:pageBreakBefore/>
        <w:rPr>
          <w:rStyle w:val="spansectionTitle"/>
          <w:rFonts w:ascii="DIN Pro Regular" w:hAnsi="DIN Pro Regular" w:cs="DIN Pro Regular"/>
          <w:i/>
          <w:iCs/>
          <w:lang w:val="pt-PT"/>
        </w:rPr>
      </w:pPr>
      <w:r w:rsidRPr="00DE6441">
        <w:rPr>
          <w:rStyle w:val="spansectionTitle"/>
          <w:rFonts w:ascii="DIN Pro Regular" w:hAnsi="DIN Pro Regular" w:cs="DIN Pro Regular"/>
          <w:lang w:val="pt-PT"/>
        </w:rPr>
        <w:lastRenderedPageBreak/>
        <w:t>De Moduri De Câștig.</w:t>
      </w:r>
    </w:p>
    <w:p w14:paraId="18BD5CA6" w14:textId="77777777" w:rsidR="00796E3A" w:rsidRPr="00DE6441" w:rsidRDefault="00796E3A" w:rsidP="00796E3A">
      <w:pPr>
        <w:pStyle w:val="p"/>
        <w:rPr>
          <w:rFonts w:ascii="DIN Pro Regular" w:hAnsi="DIN Pro Regular" w:cs="DIN Pro Regular"/>
        </w:rPr>
      </w:pPr>
      <w:r w:rsidRPr="00DE6441">
        <w:rPr>
          <w:rFonts w:ascii="DIN Pro Regular" w:hAnsi="DIN Pro Regular" w:cs="DIN Pro Regular"/>
        </w:rPr>
        <w:t>Jocul are 243 de moduri de câșt</w:t>
      </w:r>
    </w:p>
    <w:p w14:paraId="3398015B" w14:textId="77777777" w:rsidR="00796E3A" w:rsidRPr="00DE6441" w:rsidRDefault="00796E3A" w:rsidP="00796E3A">
      <w:pPr>
        <w:pStyle w:val="p"/>
        <w:rPr>
          <w:rFonts w:ascii="DIN Pro Regular" w:hAnsi="DIN Pro Regular" w:cs="DIN Pro Regular"/>
        </w:rPr>
      </w:pPr>
    </w:p>
    <w:p w14:paraId="6978CA9C" w14:textId="77777777" w:rsidR="00796E3A" w:rsidRPr="00DE6441" w:rsidRDefault="00796E3A" w:rsidP="00796E3A">
      <w:pPr>
        <w:spacing w:after="260"/>
        <w:jc w:val="center"/>
        <w:rPr>
          <w:rFonts w:ascii="DIN Pro Regular" w:hAnsi="DIN Pro Regular" w:cs="DIN Pro Regular"/>
        </w:rPr>
      </w:pPr>
      <w:r w:rsidRPr="00DE6441">
        <w:rPr>
          <w:rFonts w:ascii="DIN Pro Regular" w:hAnsi="DIN Pro Regular" w:cs="DIN Pro Regular"/>
          <w:noProof/>
        </w:rPr>
        <w:drawing>
          <wp:inline distT="0" distB="0" distL="0" distR="0" wp14:anchorId="0F140EC5" wp14:editId="62C49EBF">
            <wp:extent cx="2778693" cy="354330"/>
            <wp:effectExtent l="0" t="0" r="3175" b="762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bwMode="auto">
                    <a:xfrm>
                      <a:off x="0" y="0"/>
                      <a:ext cx="2778693" cy="354330"/>
                    </a:xfrm>
                    <a:prstGeom prst="rect">
                      <a:avLst/>
                    </a:prstGeom>
                    <a:noFill/>
                    <a:ln>
                      <a:noFill/>
                    </a:ln>
                  </pic:spPr>
                </pic:pic>
              </a:graphicData>
            </a:graphic>
          </wp:inline>
        </w:drawing>
      </w:r>
    </w:p>
    <w:p w14:paraId="1BFA2CD3" w14:textId="24CF2254" w:rsidR="007E27D0" w:rsidRPr="00DE6441" w:rsidRDefault="00BE0E49">
      <w:pPr>
        <w:pStyle w:val="p"/>
        <w:rPr>
          <w:rStyle w:val="spansectionTitle"/>
          <w:rFonts w:ascii="DIN Pro Regular" w:hAnsi="DIN Pro Regular" w:cs="DIN Pro Regular"/>
        </w:rPr>
      </w:pPr>
      <w:r w:rsidRPr="00DE6441">
        <w:rPr>
          <w:rStyle w:val="spansectionTitle"/>
          <w:rFonts w:ascii="DIN Pro Regular" w:hAnsi="DIN Pro Regular" w:cs="DIN Pro Regular"/>
        </w:rPr>
        <w:t xml:space="preserve">Simbolul </w:t>
      </w:r>
      <w:r w:rsidR="00631BC6" w:rsidRPr="00DE6441">
        <w:rPr>
          <w:rStyle w:val="spansectionTitle"/>
          <w:rFonts w:ascii="DIN Pro Regular" w:hAnsi="DIN Pro Regular" w:cs="DIN Pro Regular"/>
        </w:rPr>
        <w:t>Wild</w:t>
      </w:r>
    </w:p>
    <w:tbl>
      <w:tblPr>
        <w:tblW w:w="5000" w:type="pct"/>
        <w:tblLayout w:type="fixed"/>
        <w:tblCellMar>
          <w:left w:w="10" w:type="dxa"/>
          <w:right w:w="10" w:type="dxa"/>
        </w:tblCellMar>
        <w:tblLook w:val="0000" w:firstRow="0" w:lastRow="0" w:firstColumn="0" w:lastColumn="0" w:noHBand="0" w:noVBand="0"/>
      </w:tblPr>
      <w:tblGrid>
        <w:gridCol w:w="1482"/>
        <w:gridCol w:w="7878"/>
      </w:tblGrid>
      <w:tr w:rsidR="007E27D0" w:rsidRPr="00DE6441" w14:paraId="0197E11A" w14:textId="77777777" w:rsidTr="00445423">
        <w:tc>
          <w:tcPr>
            <w:tcW w:w="1482" w:type="dxa"/>
            <w:tcMar>
              <w:left w:w="75" w:type="dxa"/>
            </w:tcMar>
          </w:tcPr>
          <w:p w14:paraId="67966E1F" w14:textId="1A4D1338" w:rsidR="007E27D0" w:rsidRPr="00DE6441" w:rsidRDefault="00EC1EA3">
            <w:pPr>
              <w:pStyle w:val="td"/>
              <w:rPr>
                <w:rFonts w:ascii="DIN Pro Regular" w:hAnsi="DIN Pro Regular" w:cs="DIN Pro Regular"/>
              </w:rPr>
            </w:pPr>
            <w:r w:rsidRPr="00DE6441">
              <w:rPr>
                <w:rFonts w:ascii="DIN Pro Regular" w:hAnsi="DIN Pro Regular" w:cs="DIN Pro Regular"/>
                <w:noProof/>
                <w:sz w:val="15"/>
                <w:szCs w:val="15"/>
                <w:lang w:val="en-GB" w:eastAsia="en-GB"/>
              </w:rPr>
              <w:drawing>
                <wp:inline distT="0" distB="0" distL="0" distR="0" wp14:anchorId="19E71E5E" wp14:editId="5284B984">
                  <wp:extent cx="849600" cy="820358"/>
                  <wp:effectExtent l="0" t="0" r="825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wild-final.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849600" cy="820358"/>
                          </a:xfrm>
                          <a:prstGeom prst="rect">
                            <a:avLst/>
                          </a:prstGeom>
                        </pic:spPr>
                      </pic:pic>
                    </a:graphicData>
                  </a:graphic>
                </wp:inline>
              </w:drawing>
            </w:r>
          </w:p>
        </w:tc>
        <w:tc>
          <w:tcPr>
            <w:tcW w:w="7878" w:type="dxa"/>
            <w:tcMar>
              <w:left w:w="75" w:type="dxa"/>
            </w:tcMar>
            <w:vAlign w:val="center"/>
          </w:tcPr>
          <w:p w14:paraId="66C7C1C6" w14:textId="79D595E0" w:rsidR="00EC1EA3" w:rsidRPr="00DE6441" w:rsidRDefault="00EC1EA3" w:rsidP="00EC1EA3">
            <w:pPr>
              <w:pStyle w:val="BodyText"/>
              <w:rPr>
                <w:rFonts w:ascii="DIN Pro Regular" w:hAnsi="DIN Pro Regular" w:cs="DIN Pro Regular"/>
              </w:rPr>
            </w:pPr>
            <w:r w:rsidRPr="00DE6441">
              <w:rPr>
                <w:rFonts w:ascii="DIN Pro Regular" w:hAnsi="DIN Pro Regular" w:cs="DIN Pro Regular"/>
              </w:rPr>
              <w:t xml:space="preserve">Simbolul Wild înlocuiește celelalte simboluri. </w:t>
            </w:r>
          </w:p>
          <w:p w14:paraId="19884771" w14:textId="7FC85E44" w:rsidR="00EC1EA3" w:rsidRPr="00DE6441" w:rsidRDefault="00EC1EA3" w:rsidP="00EC1EA3">
            <w:pPr>
              <w:pStyle w:val="BodyText"/>
              <w:rPr>
                <w:rFonts w:ascii="DIN Pro Regular" w:hAnsi="DIN Pro Regular" w:cs="DIN Pro Regular"/>
              </w:rPr>
            </w:pPr>
            <w:r w:rsidRPr="00DE6441">
              <w:rPr>
                <w:rFonts w:ascii="DIN Pro Regular" w:hAnsi="DIN Pro Regular" w:cs="DIN Pro Regular"/>
              </w:rPr>
              <w:t xml:space="preserve">Fiecare simbol Wild prezent într-o combinație câștigătoare, dublează plata acesteia. </w:t>
            </w:r>
          </w:p>
          <w:p w14:paraId="110B8271" w14:textId="1C298462" w:rsidR="007E27D0" w:rsidRPr="00DE6441" w:rsidRDefault="00EC1EA3" w:rsidP="00EC1EA3">
            <w:pPr>
              <w:pStyle w:val="BodyText"/>
              <w:rPr>
                <w:rFonts w:ascii="DIN Pro Regular" w:hAnsi="DIN Pro Regular" w:cs="DIN Pro Regular"/>
                <w:sz w:val="20"/>
              </w:rPr>
            </w:pPr>
            <w:r w:rsidRPr="00DE6441">
              <w:rPr>
                <w:rFonts w:ascii="DIN Pro Regular" w:hAnsi="DIN Pro Regular" w:cs="DIN Pro Regular"/>
              </w:rPr>
              <w:t>Acest simbol nu crează el însuși combinații câștigătoare.</w:t>
            </w:r>
          </w:p>
        </w:tc>
      </w:tr>
    </w:tbl>
    <w:p w14:paraId="3AA350D4" w14:textId="741AF290" w:rsidR="007E27D0" w:rsidRPr="00DE6441" w:rsidRDefault="007E27D0">
      <w:pPr>
        <w:pStyle w:val="body"/>
        <w:rPr>
          <w:rFonts w:ascii="DIN Pro Regular" w:hAnsi="DIN Pro Regular" w:cs="DIN Pro Regular"/>
          <w:color w:val="000000"/>
        </w:rPr>
      </w:pPr>
    </w:p>
    <w:p w14:paraId="7ED85596" w14:textId="48CDCDBA" w:rsidR="00FC35F1" w:rsidRPr="00DE6441" w:rsidRDefault="00FC35F1">
      <w:pPr>
        <w:pStyle w:val="body"/>
        <w:rPr>
          <w:rFonts w:ascii="DIN Pro Regular" w:hAnsi="DIN Pro Regular" w:cs="DIN Pro Regular"/>
        </w:rPr>
      </w:pPr>
    </w:p>
    <w:p w14:paraId="2E68458E" w14:textId="77777777" w:rsidR="00BF7B62" w:rsidRPr="00DE6441" w:rsidRDefault="00BF7B62" w:rsidP="00BF7B62">
      <w:pPr>
        <w:pStyle w:val="p"/>
        <w:rPr>
          <w:rFonts w:ascii="DIN Pro Regular" w:hAnsi="DIN Pro Regular" w:cs="DIN Pro Regular"/>
          <w:color w:val="000000"/>
          <w:lang w:val="ro-RO"/>
        </w:rPr>
      </w:pPr>
      <w:r w:rsidRPr="00DE6441">
        <w:rPr>
          <w:rStyle w:val="spansectionTitle"/>
          <w:rFonts w:ascii="DIN Pro Regular" w:hAnsi="DIN Pro Regular" w:cs="DIN Pro Regular"/>
          <w:lang w:val="ro-RO"/>
        </w:rPr>
        <w:t>Gamble</w:t>
      </w:r>
    </w:p>
    <w:p w14:paraId="4EE3304B" w14:textId="262F8AEA" w:rsidR="00BE0E49" w:rsidRPr="00DE6441" w:rsidRDefault="00BF7B62" w:rsidP="00BF7B62">
      <w:pPr>
        <w:pStyle w:val="p"/>
        <w:rPr>
          <w:rFonts w:ascii="DIN Pro Regular" w:hAnsi="DIN Pro Regular" w:cs="DIN Pro Regular"/>
          <w:color w:val="000000"/>
          <w:lang w:val="ro-RO"/>
        </w:rPr>
      </w:pPr>
      <w:r w:rsidRPr="00DE6441">
        <w:rPr>
          <w:rFonts w:ascii="DIN Pro Regular" w:hAnsi="DIN Pro Regular" w:cs="DIN Pro Regular"/>
          <w:color w:val="000000"/>
          <w:lang w:val="ro-RO"/>
        </w:rPr>
        <w:t xml:space="preserve">Poți paria orice câștig care nu depășește suma de </w:t>
      </w:r>
      <w:r w:rsidRPr="00DE6441">
        <w:rPr>
          <w:rFonts w:ascii="DIN Pro Regular" w:hAnsi="DIN Pro Regular" w:cs="DIN Pro Regular"/>
          <w:b/>
          <w:bCs/>
          <w:lang w:val="ro-RO"/>
        </w:rPr>
        <w:t>[per operator]</w:t>
      </w:r>
      <w:r w:rsidRPr="00DE6441">
        <w:rPr>
          <w:rFonts w:ascii="DIN Pro Regular" w:hAnsi="DIN Pro Regular" w:cs="DIN Pro Regular"/>
          <w:b/>
          <w:bCs/>
          <w:color w:val="000000"/>
          <w:lang w:val="ro-RO"/>
        </w:rPr>
        <w:t>.</w:t>
      </w:r>
      <w:r w:rsidRPr="00DE6441">
        <w:rPr>
          <w:rFonts w:ascii="DIN Pro Regular" w:hAnsi="DIN Pro Regular" w:cs="DIN Pro Regular"/>
          <w:lang w:val="ro-RO"/>
        </w:rPr>
        <w:br/>
      </w:r>
      <w:r w:rsidR="00BE0E49" w:rsidRPr="00DE6441">
        <w:rPr>
          <w:rFonts w:ascii="DIN Pro Regular" w:hAnsi="DIN Pro Regular" w:cs="DIN Pro Regular"/>
          <w:color w:val="000000"/>
          <w:lang w:val="ro-RO"/>
        </w:rPr>
        <w:t>Opțiunea Gamble este bazată pe cărți de joc și este necesară ghicirea culorii următoarei cărți arătate.</w:t>
      </w:r>
    </w:p>
    <w:p w14:paraId="7CC0917F" w14:textId="77777777" w:rsidR="00BE0E49" w:rsidRPr="00DE6441" w:rsidRDefault="00BE0E49" w:rsidP="00BE0E49">
      <w:pPr>
        <w:pStyle w:val="p"/>
        <w:rPr>
          <w:rFonts w:ascii="DIN Pro Regular" w:hAnsi="DIN Pro Regular" w:cs="DIN Pro Regular"/>
          <w:color w:val="000000"/>
          <w:lang w:val="ro-RO"/>
        </w:rPr>
      </w:pPr>
      <w:r w:rsidRPr="00DE6441">
        <w:rPr>
          <w:rFonts w:ascii="DIN Pro Regular" w:hAnsi="DIN Pro Regular" w:cs="DIN Pro Regular"/>
          <w:color w:val="000000"/>
          <w:lang w:val="ro-RO"/>
        </w:rPr>
        <w:t>Ghicirea corectă dublează câștigul; ghicirea greșită cauzează pierderea câștigului.</w:t>
      </w:r>
    </w:p>
    <w:p w14:paraId="029AB6B1" w14:textId="77777777" w:rsidR="00BE0E49" w:rsidRPr="00DE6441" w:rsidRDefault="00BE0E49" w:rsidP="00BE0E49">
      <w:pPr>
        <w:pStyle w:val="p"/>
        <w:rPr>
          <w:rFonts w:ascii="DIN Pro Regular" w:hAnsi="DIN Pro Regular" w:cs="DIN Pro Regular"/>
          <w:color w:val="000000"/>
          <w:lang w:val="ro-RO"/>
        </w:rPr>
      </w:pPr>
      <w:r w:rsidRPr="00DE6441">
        <w:rPr>
          <w:rFonts w:ascii="DIN Pro Regular" w:hAnsi="DIN Pro Regular" w:cs="DIN Pro Regular"/>
          <w:color w:val="000000"/>
          <w:lang w:val="ro-RO"/>
        </w:rPr>
        <w:t>Câștigul poate fi jucat cu opțiunea Gamble până la ghicirea greșită sau când o limită este atinsă.</w:t>
      </w:r>
    </w:p>
    <w:p w14:paraId="045F5A07" w14:textId="77777777" w:rsidR="00BE0E49" w:rsidRPr="00DE6441" w:rsidRDefault="00BE0E49" w:rsidP="00BE0E49">
      <w:pPr>
        <w:pStyle w:val="p"/>
        <w:rPr>
          <w:rFonts w:ascii="DIN Pro Regular" w:hAnsi="DIN Pro Regular" w:cs="DIN Pro Regular"/>
          <w:color w:val="000000"/>
          <w:lang w:val="ro-RO"/>
        </w:rPr>
      </w:pPr>
      <w:r w:rsidRPr="00DE6441">
        <w:rPr>
          <w:rFonts w:ascii="DIN Pro Regular" w:hAnsi="DIN Pro Regular" w:cs="DIN Pro Regular"/>
          <w:color w:val="000000"/>
          <w:lang w:val="ro-RO"/>
        </w:rPr>
        <w:t>Colectarea câștigului încheie opțiunea Gamble.</w:t>
      </w:r>
    </w:p>
    <w:p w14:paraId="79D45F6D" w14:textId="59F3A7EE" w:rsidR="00BF7B62" w:rsidRPr="00DE6441" w:rsidRDefault="00BE0E49" w:rsidP="00BF7B62">
      <w:pPr>
        <w:pStyle w:val="p"/>
        <w:rPr>
          <w:rFonts w:ascii="DIN Pro Regular" w:hAnsi="DIN Pro Regular" w:cs="DIN Pro Regular"/>
          <w:lang w:val="ro-RO"/>
        </w:rPr>
      </w:pPr>
      <w:r w:rsidRPr="00DE6441">
        <w:rPr>
          <w:rFonts w:ascii="DIN Pro Regular" w:hAnsi="DIN Pro Regular" w:cs="DIN Pro Regular"/>
          <w:color w:val="000000"/>
          <w:lang w:val="ro-RO"/>
        </w:rPr>
        <w:t xml:space="preserve">Puteți folosi opțiunea </w:t>
      </w:r>
      <w:r w:rsidRPr="00DE6441">
        <w:rPr>
          <w:rFonts w:ascii="DIN Pro Regular" w:hAnsi="DIN Pro Regular" w:cs="DIN Pro Regular"/>
          <w:b/>
          <w:color w:val="000000"/>
          <w:lang w:val="ro-RO"/>
        </w:rPr>
        <w:t>ÎNJUMĂTĂȚIRE</w:t>
      </w:r>
      <w:r w:rsidRPr="00DE6441">
        <w:rPr>
          <w:rFonts w:ascii="DIN Pro Regular" w:hAnsi="DIN Pro Regular" w:cs="DIN Pro Regular"/>
          <w:color w:val="000000"/>
          <w:lang w:val="ro-RO"/>
        </w:rPr>
        <w:t xml:space="preserve"> pentru a credita jumătate din câștigul dumneavoastră către bilanț și joacă restul cu opțiunea Gamble.</w:t>
      </w:r>
      <w:r w:rsidRPr="00DE6441">
        <w:rPr>
          <w:rFonts w:ascii="DIN Pro Regular" w:hAnsi="DIN Pro Regular" w:cs="DIN Pro Regular"/>
          <w:lang w:val="ro-RO"/>
        </w:rPr>
        <w:br/>
      </w:r>
      <w:r w:rsidR="00344353">
        <w:rPr>
          <w:rFonts w:ascii="DIN Pro Regular" w:hAnsi="DIN Pro Regular" w:cs="DIN Pro Regular"/>
          <w:lang w:val="ro-RO"/>
        </w:rPr>
        <w:t>Cărțile arătate nu afectează rezultatul rundei Gamble. Poți paria de [per operator] ori în timpul unei opțiuni de joc.</w:t>
      </w:r>
    </w:p>
    <w:p w14:paraId="6130C946" w14:textId="77777777" w:rsidR="00F129C3" w:rsidRPr="00DE6441" w:rsidRDefault="00F129C3" w:rsidP="00F129C3">
      <w:pPr>
        <w:pStyle w:val="p"/>
        <w:rPr>
          <w:rFonts w:ascii="DIN Pro Regular" w:hAnsi="DIN Pro Regular" w:cs="DIN Pro Regular"/>
          <w:lang w:val="sk-SK"/>
        </w:rPr>
      </w:pPr>
      <w:r w:rsidRPr="00DE6441">
        <w:rPr>
          <w:rFonts w:ascii="DIN Pro Regular" w:hAnsi="DIN Pro Regular" w:cs="DIN Pro Regular"/>
          <w:color w:val="000000"/>
          <w:lang w:val="sk-SK"/>
        </w:rPr>
        <w:t>Joker-ul substituie orice culoare.</w:t>
      </w:r>
    </w:p>
    <w:p w14:paraId="27A673B9" w14:textId="77777777" w:rsidR="00F129C3" w:rsidRPr="00DE6441" w:rsidRDefault="00F129C3" w:rsidP="00F129C3">
      <w:pPr>
        <w:pStyle w:val="body"/>
        <w:rPr>
          <w:rFonts w:ascii="DIN Pro Regular" w:hAnsi="DIN Pro Regular" w:cs="DIN Pro Regular"/>
          <w:color w:val="000000"/>
          <w:lang w:val="sk-SK"/>
        </w:rPr>
      </w:pPr>
    </w:p>
    <w:p w14:paraId="60554076" w14:textId="77777777" w:rsidR="00BF1C94" w:rsidRPr="00DE6441" w:rsidRDefault="00BF1C94">
      <w:pPr>
        <w:rPr>
          <w:rStyle w:val="spansectionTitle"/>
          <w:rFonts w:ascii="DIN Pro Regular" w:hAnsi="DIN Pro Regular" w:cs="DIN Pro Regular"/>
          <w:lang w:val="sk-SK"/>
        </w:rPr>
      </w:pPr>
      <w:r w:rsidRPr="00DE6441">
        <w:rPr>
          <w:rStyle w:val="spansectionTitle"/>
          <w:rFonts w:ascii="DIN Pro Regular" w:hAnsi="DIN Pro Regular" w:cs="DIN Pro Regular"/>
          <w:lang w:val="sk-SK"/>
        </w:rPr>
        <w:br w:type="page"/>
      </w:r>
    </w:p>
    <w:p w14:paraId="574E8455" w14:textId="77777777" w:rsidR="00410431" w:rsidRPr="004A7B7F" w:rsidRDefault="00410431" w:rsidP="00410431">
      <w:pPr>
        <w:pStyle w:val="body"/>
        <w:keepNext/>
        <w:pageBreakBefore/>
        <w:spacing w:after="240"/>
        <w:rPr>
          <w:rStyle w:val="spansectionTitle"/>
          <w:rFonts w:ascii="DIN Pro Regular" w:hAnsi="DIN Pro Regular" w:cs="DIN Pro Regular"/>
          <w:lang w:val="sk-SK"/>
        </w:rPr>
      </w:pPr>
      <w:bookmarkStart w:id="0" w:name="_Hlk119478619"/>
      <w:r w:rsidRPr="004A7B7F">
        <w:rPr>
          <w:rStyle w:val="spansectionTitle"/>
          <w:rFonts w:ascii="DIN Pro Regular" w:hAnsi="DIN Pro Regular" w:cs="DIN Pro Regular"/>
          <w:lang w:val="sk-SK"/>
        </w:rPr>
        <w:lastRenderedPageBreak/>
        <w:t>SYNOT Progressive Bonus</w:t>
      </w:r>
      <w:r w:rsidRPr="002A2983">
        <w:rPr>
          <w:rStyle w:val="spansectionTitle"/>
          <w:rFonts w:ascii="DIN Pro Regular" w:hAnsi="DIN Pro Regular" w:cs="DIN Pro Regular"/>
          <w:vertAlign w:val="superscript"/>
          <w:lang w:val="sk-SK"/>
        </w:rPr>
        <w:t>TM</w:t>
      </w:r>
    </w:p>
    <w:p w14:paraId="7A37847F" w14:textId="77777777" w:rsidR="00410431" w:rsidRPr="004A7B7F" w:rsidRDefault="00410431" w:rsidP="00410431">
      <w:pPr>
        <w:pStyle w:val="p"/>
        <w:rPr>
          <w:rFonts w:ascii="DIN Pro Regular" w:hAnsi="DIN Pro Regular" w:cs="DIN Pro Regular"/>
        </w:rPr>
      </w:pPr>
      <w:r w:rsidRPr="004A7B7F">
        <w:rPr>
          <w:rFonts w:ascii="DIN Pro Regular" w:hAnsi="DIN Pro Regular" w:cs="DIN Pro Regular"/>
          <w:lang w:val="sk-SK"/>
        </w:rPr>
        <w:t>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lang w:val="sk-SK"/>
        </w:rPr>
        <w:t xml:space="preserve"> este un joc bonus progresiv, cu 4 niveluri. </w:t>
      </w:r>
      <w:r w:rsidRPr="004A7B7F">
        <w:rPr>
          <w:rFonts w:ascii="DIN Pro Regular" w:hAnsi="DIN Pro Regular" w:cs="DIN Pro Regular"/>
        </w:rPr>
        <w:t>Fiecare nivel progresiv este reprezentat de un simbol:</w:t>
      </w:r>
    </w:p>
    <w:p w14:paraId="3EE2F140" w14:textId="77777777" w:rsidR="00410431" w:rsidRPr="004A7B7F" w:rsidRDefault="00410431" w:rsidP="00410431">
      <w:pPr>
        <w:pStyle w:val="p"/>
        <w:rPr>
          <w:rStyle w:val="BookTitle"/>
          <w:rFonts w:ascii="DIN Pro Regular" w:hAnsi="DIN Pro Regular" w:cs="DIN Pro Regular"/>
          <w:b w:val="0"/>
          <w:i w:val="0"/>
        </w:rPr>
      </w:pPr>
    </w:p>
    <w:tbl>
      <w:tblPr>
        <w:tblStyle w:val="PlainTable4"/>
        <w:tblW w:w="0" w:type="auto"/>
        <w:tblInd w:w="0" w:type="dxa"/>
        <w:tblLayout w:type="fixed"/>
        <w:tblLook w:val="04A0" w:firstRow="1" w:lastRow="0" w:firstColumn="1" w:lastColumn="0" w:noHBand="0" w:noVBand="1"/>
      </w:tblPr>
      <w:tblGrid>
        <w:gridCol w:w="1345"/>
        <w:gridCol w:w="1892"/>
      </w:tblGrid>
      <w:tr w:rsidR="00410431" w:rsidRPr="004A7B7F" w14:paraId="7B9D2D2D" w14:textId="77777777" w:rsidTr="00C232F4">
        <w:trPr>
          <w:cnfStyle w:val="100000000000" w:firstRow="1" w:lastRow="0" w:firstColumn="0" w:lastColumn="0" w:oddVBand="0" w:evenVBand="0" w:oddHBand="0" w:evenHBand="0" w:firstRowFirstColumn="0" w:firstRowLastColumn="0" w:lastRowFirstColumn="0" w:lastRowLastColumn="0"/>
          <w:trHeight w:val="382"/>
        </w:trPr>
        <w:tc>
          <w:tcPr>
            <w:cnfStyle w:val="001000000000" w:firstRow="0" w:lastRow="0" w:firstColumn="1" w:lastColumn="0" w:oddVBand="0" w:evenVBand="0" w:oddHBand="0" w:evenHBand="0" w:firstRowFirstColumn="0" w:firstRowLastColumn="0" w:lastRowFirstColumn="0" w:lastRowLastColumn="0"/>
            <w:tcW w:w="1345" w:type="dxa"/>
            <w:hideMark/>
          </w:tcPr>
          <w:p w14:paraId="234DFA7F" w14:textId="77777777" w:rsidR="00410431" w:rsidRPr="004A7B7F" w:rsidRDefault="00410431" w:rsidP="00C232F4">
            <w:pPr>
              <w:pStyle w:val="Heading1"/>
              <w:rPr>
                <w:rStyle w:val="BookTitle"/>
                <w:rFonts w:ascii="DIN Pro Regular" w:hAnsi="DIN Pro Regular" w:cs="DIN Pro Regular"/>
                <w:b/>
                <w:i w:val="0"/>
              </w:rPr>
            </w:pPr>
            <w:r w:rsidRPr="004A7B7F">
              <w:rPr>
                <w:rFonts w:ascii="DIN Pro Regular" w:hAnsi="DIN Pro Regular" w:cs="DIN Pro Regular"/>
                <w:noProof/>
              </w:rPr>
              <w:drawing>
                <wp:inline distT="0" distB="0" distL="0" distR="0" wp14:anchorId="3C1DD36F" wp14:editId="5F451261">
                  <wp:extent cx="457200" cy="37719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57200" cy="377190"/>
                          </a:xfrm>
                          <a:prstGeom prst="rect">
                            <a:avLst/>
                          </a:prstGeom>
                          <a:noFill/>
                          <a:ln>
                            <a:noFill/>
                          </a:ln>
                        </pic:spPr>
                      </pic:pic>
                    </a:graphicData>
                  </a:graphic>
                </wp:inline>
              </w:drawing>
            </w:r>
          </w:p>
        </w:tc>
        <w:tc>
          <w:tcPr>
            <w:tcW w:w="1892" w:type="dxa"/>
            <w:hideMark/>
          </w:tcPr>
          <w:p w14:paraId="018F903D" w14:textId="77777777" w:rsidR="00410431" w:rsidRPr="004A7B7F" w:rsidRDefault="00410431" w:rsidP="00C232F4">
            <w:pPr>
              <w:pStyle w:val="Heading1"/>
              <w:cnfStyle w:val="100000000000" w:firstRow="1" w:lastRow="0" w:firstColumn="0" w:lastColumn="0" w:oddVBand="0" w:evenVBand="0" w:oddHBand="0" w:evenHBand="0" w:firstRowFirstColumn="0" w:firstRowLastColumn="0" w:lastRowFirstColumn="0" w:lastRowLastColumn="0"/>
              <w:rPr>
                <w:rStyle w:val="BookTitle"/>
                <w:rFonts w:ascii="DIN Pro Regular" w:hAnsi="DIN Pro Regular" w:cs="DIN Pro Regular"/>
                <w:i w:val="0"/>
                <w:iCs/>
              </w:rPr>
            </w:pPr>
            <w:r w:rsidRPr="004A7B7F">
              <w:rPr>
                <w:rStyle w:val="BookTitle"/>
                <w:rFonts w:ascii="DIN Pro Regular" w:hAnsi="DIN Pro Regular" w:cs="DIN Pro Regular"/>
              </w:rPr>
              <w:t>DIAMOND</w:t>
            </w:r>
          </w:p>
        </w:tc>
      </w:tr>
      <w:tr w:rsidR="00410431" w:rsidRPr="004A7B7F" w14:paraId="4C5934DF" w14:textId="77777777" w:rsidTr="00C232F4">
        <w:trPr>
          <w:cnfStyle w:val="000000100000" w:firstRow="0" w:lastRow="0" w:firstColumn="0" w:lastColumn="0" w:oddVBand="0" w:evenVBand="0" w:oddHBand="1" w:evenHBand="0" w:firstRowFirstColumn="0" w:firstRowLastColumn="0" w:lastRowFirstColumn="0" w:lastRowLastColumn="0"/>
          <w:trHeight w:val="366"/>
        </w:trPr>
        <w:tc>
          <w:tcPr>
            <w:cnfStyle w:val="001000000000" w:firstRow="0" w:lastRow="0" w:firstColumn="1" w:lastColumn="0" w:oddVBand="0" w:evenVBand="0" w:oddHBand="0" w:evenHBand="0" w:firstRowFirstColumn="0" w:firstRowLastColumn="0" w:lastRowFirstColumn="0" w:lastRowLastColumn="0"/>
            <w:tcW w:w="1345" w:type="dxa"/>
            <w:hideMark/>
          </w:tcPr>
          <w:p w14:paraId="57DB2051" w14:textId="77777777" w:rsidR="00410431" w:rsidRPr="004A7B7F" w:rsidRDefault="00410431" w:rsidP="00C232F4">
            <w:pPr>
              <w:pStyle w:val="Heading1"/>
              <w:rPr>
                <w:rStyle w:val="BookTitle"/>
                <w:rFonts w:ascii="DIN Pro Regular" w:hAnsi="DIN Pro Regular" w:cs="DIN Pro Regular"/>
                <w:b/>
                <w:i w:val="0"/>
                <w:iCs/>
              </w:rPr>
            </w:pPr>
            <w:r w:rsidRPr="004A7B7F">
              <w:rPr>
                <w:rFonts w:ascii="DIN Pro Regular" w:hAnsi="DIN Pro Regular" w:cs="DIN Pro Regular"/>
                <w:noProof/>
              </w:rPr>
              <w:drawing>
                <wp:inline distT="0" distB="0" distL="0" distR="0" wp14:anchorId="77DEF0E5" wp14:editId="3ECC8358">
                  <wp:extent cx="457200" cy="377190"/>
                  <wp:effectExtent l="0" t="0" r="0" b="381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57200" cy="377190"/>
                          </a:xfrm>
                          <a:prstGeom prst="rect">
                            <a:avLst/>
                          </a:prstGeom>
                          <a:noFill/>
                          <a:ln>
                            <a:noFill/>
                          </a:ln>
                        </pic:spPr>
                      </pic:pic>
                    </a:graphicData>
                  </a:graphic>
                </wp:inline>
              </w:drawing>
            </w:r>
          </w:p>
        </w:tc>
        <w:tc>
          <w:tcPr>
            <w:tcW w:w="1892" w:type="dxa"/>
            <w:hideMark/>
          </w:tcPr>
          <w:p w14:paraId="0C73AA4E" w14:textId="77777777" w:rsidR="00410431" w:rsidRPr="004A7B7F" w:rsidRDefault="00410431" w:rsidP="00C232F4">
            <w:pPr>
              <w:pStyle w:val="Heading1"/>
              <w:cnfStyle w:val="000000100000" w:firstRow="0" w:lastRow="0" w:firstColumn="0" w:lastColumn="0" w:oddVBand="0" w:evenVBand="0" w:oddHBand="1" w:evenHBand="0" w:firstRowFirstColumn="0" w:firstRowLastColumn="0" w:lastRowFirstColumn="0" w:lastRowLastColumn="0"/>
              <w:rPr>
                <w:rStyle w:val="BookTitle"/>
                <w:rFonts w:ascii="DIN Pro Regular" w:hAnsi="DIN Pro Regular" w:cs="DIN Pro Regular"/>
                <w:b w:val="0"/>
                <w:bCs/>
                <w:i w:val="0"/>
                <w:iCs/>
              </w:rPr>
            </w:pPr>
            <w:r w:rsidRPr="004A7B7F">
              <w:rPr>
                <w:rStyle w:val="BookTitle"/>
                <w:rFonts w:ascii="DIN Pro Regular" w:hAnsi="DIN Pro Regular" w:cs="DIN Pro Regular"/>
                <w:b w:val="0"/>
              </w:rPr>
              <w:t>GOLD</w:t>
            </w:r>
          </w:p>
        </w:tc>
      </w:tr>
      <w:tr w:rsidR="00410431" w:rsidRPr="004A7B7F" w14:paraId="7AD0716A" w14:textId="77777777" w:rsidTr="00C232F4">
        <w:trPr>
          <w:trHeight w:val="382"/>
        </w:trPr>
        <w:tc>
          <w:tcPr>
            <w:cnfStyle w:val="001000000000" w:firstRow="0" w:lastRow="0" w:firstColumn="1" w:lastColumn="0" w:oddVBand="0" w:evenVBand="0" w:oddHBand="0" w:evenHBand="0" w:firstRowFirstColumn="0" w:firstRowLastColumn="0" w:lastRowFirstColumn="0" w:lastRowLastColumn="0"/>
            <w:tcW w:w="1345" w:type="dxa"/>
            <w:hideMark/>
          </w:tcPr>
          <w:p w14:paraId="154E343E" w14:textId="77777777" w:rsidR="00410431" w:rsidRPr="004A7B7F" w:rsidRDefault="00410431" w:rsidP="00C232F4">
            <w:pPr>
              <w:pStyle w:val="Heading1"/>
              <w:rPr>
                <w:rStyle w:val="BookTitle"/>
                <w:rFonts w:ascii="DIN Pro Regular" w:hAnsi="DIN Pro Regular" w:cs="DIN Pro Regular"/>
                <w:b/>
                <w:bCs w:val="0"/>
                <w:i w:val="0"/>
                <w:iCs/>
              </w:rPr>
            </w:pPr>
            <w:r w:rsidRPr="004A7B7F">
              <w:rPr>
                <w:rFonts w:ascii="DIN Pro Regular" w:hAnsi="DIN Pro Regular" w:cs="DIN Pro Regular"/>
                <w:noProof/>
              </w:rPr>
              <w:drawing>
                <wp:inline distT="0" distB="0" distL="0" distR="0" wp14:anchorId="46D78E13" wp14:editId="56725734">
                  <wp:extent cx="457200" cy="37719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57200" cy="377190"/>
                          </a:xfrm>
                          <a:prstGeom prst="rect">
                            <a:avLst/>
                          </a:prstGeom>
                          <a:noFill/>
                          <a:ln>
                            <a:noFill/>
                          </a:ln>
                        </pic:spPr>
                      </pic:pic>
                    </a:graphicData>
                  </a:graphic>
                </wp:inline>
              </w:drawing>
            </w:r>
          </w:p>
        </w:tc>
        <w:tc>
          <w:tcPr>
            <w:tcW w:w="1892" w:type="dxa"/>
            <w:hideMark/>
          </w:tcPr>
          <w:p w14:paraId="7436F135" w14:textId="77777777" w:rsidR="00410431" w:rsidRPr="004A7B7F" w:rsidRDefault="00410431" w:rsidP="00C232F4">
            <w:pPr>
              <w:pStyle w:val="Heading1"/>
              <w:cnfStyle w:val="000000000000" w:firstRow="0" w:lastRow="0" w:firstColumn="0" w:lastColumn="0" w:oddVBand="0" w:evenVBand="0" w:oddHBand="0" w:evenHBand="0" w:firstRowFirstColumn="0" w:firstRowLastColumn="0" w:lastRowFirstColumn="0" w:lastRowLastColumn="0"/>
              <w:rPr>
                <w:rStyle w:val="BookTitle"/>
                <w:rFonts w:ascii="DIN Pro Regular" w:hAnsi="DIN Pro Regular" w:cs="DIN Pro Regular"/>
                <w:b w:val="0"/>
                <w:bCs/>
                <w:i w:val="0"/>
                <w:iCs/>
              </w:rPr>
            </w:pPr>
            <w:r w:rsidRPr="004A7B7F">
              <w:rPr>
                <w:rStyle w:val="BookTitle"/>
                <w:rFonts w:ascii="DIN Pro Regular" w:hAnsi="DIN Pro Regular" w:cs="DIN Pro Regular"/>
                <w:b w:val="0"/>
              </w:rPr>
              <w:t>SILVER</w:t>
            </w:r>
          </w:p>
        </w:tc>
      </w:tr>
      <w:tr w:rsidR="00410431" w:rsidRPr="004A7B7F" w14:paraId="05E4E25F" w14:textId="77777777" w:rsidTr="00C232F4">
        <w:trPr>
          <w:cnfStyle w:val="000000100000" w:firstRow="0" w:lastRow="0" w:firstColumn="0" w:lastColumn="0" w:oddVBand="0" w:evenVBand="0" w:oddHBand="1" w:evenHBand="0" w:firstRowFirstColumn="0" w:firstRowLastColumn="0" w:lastRowFirstColumn="0" w:lastRowLastColumn="0"/>
          <w:trHeight w:val="382"/>
        </w:trPr>
        <w:tc>
          <w:tcPr>
            <w:cnfStyle w:val="001000000000" w:firstRow="0" w:lastRow="0" w:firstColumn="1" w:lastColumn="0" w:oddVBand="0" w:evenVBand="0" w:oddHBand="0" w:evenHBand="0" w:firstRowFirstColumn="0" w:firstRowLastColumn="0" w:lastRowFirstColumn="0" w:lastRowLastColumn="0"/>
            <w:tcW w:w="1345" w:type="dxa"/>
            <w:hideMark/>
          </w:tcPr>
          <w:p w14:paraId="299BF6C1" w14:textId="77777777" w:rsidR="00410431" w:rsidRPr="004A7B7F" w:rsidRDefault="00410431" w:rsidP="00C232F4">
            <w:pPr>
              <w:pStyle w:val="Heading1"/>
              <w:rPr>
                <w:rStyle w:val="BookTitle"/>
                <w:rFonts w:ascii="DIN Pro Regular" w:hAnsi="DIN Pro Regular" w:cs="DIN Pro Regular"/>
                <w:b/>
                <w:bCs w:val="0"/>
                <w:i w:val="0"/>
                <w:iCs/>
              </w:rPr>
            </w:pPr>
            <w:r w:rsidRPr="004A7B7F">
              <w:rPr>
                <w:rFonts w:ascii="DIN Pro Regular" w:hAnsi="DIN Pro Regular" w:cs="DIN Pro Regular"/>
                <w:noProof/>
              </w:rPr>
              <w:drawing>
                <wp:inline distT="0" distB="0" distL="0" distR="0" wp14:anchorId="7B8839BB" wp14:editId="341BC4F4">
                  <wp:extent cx="457200" cy="37719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57200" cy="377190"/>
                          </a:xfrm>
                          <a:prstGeom prst="rect">
                            <a:avLst/>
                          </a:prstGeom>
                          <a:noFill/>
                          <a:ln>
                            <a:noFill/>
                          </a:ln>
                        </pic:spPr>
                      </pic:pic>
                    </a:graphicData>
                  </a:graphic>
                </wp:inline>
              </w:drawing>
            </w:r>
          </w:p>
        </w:tc>
        <w:tc>
          <w:tcPr>
            <w:tcW w:w="1892" w:type="dxa"/>
            <w:hideMark/>
          </w:tcPr>
          <w:p w14:paraId="5F561EB5" w14:textId="77777777" w:rsidR="00410431" w:rsidRPr="004A7B7F" w:rsidRDefault="00410431" w:rsidP="00C232F4">
            <w:pPr>
              <w:pStyle w:val="Heading1"/>
              <w:cnfStyle w:val="000000100000" w:firstRow="0" w:lastRow="0" w:firstColumn="0" w:lastColumn="0" w:oddVBand="0" w:evenVBand="0" w:oddHBand="1" w:evenHBand="0" w:firstRowFirstColumn="0" w:firstRowLastColumn="0" w:lastRowFirstColumn="0" w:lastRowLastColumn="0"/>
              <w:rPr>
                <w:rStyle w:val="BookTitle"/>
                <w:rFonts w:ascii="DIN Pro Regular" w:hAnsi="DIN Pro Regular" w:cs="DIN Pro Regular"/>
                <w:b w:val="0"/>
                <w:bCs/>
                <w:i w:val="0"/>
                <w:iCs/>
              </w:rPr>
            </w:pPr>
            <w:r w:rsidRPr="004A7B7F">
              <w:rPr>
                <w:rStyle w:val="BookTitle"/>
                <w:rFonts w:ascii="DIN Pro Regular" w:hAnsi="DIN Pro Regular" w:cs="DIN Pro Regular"/>
                <w:b w:val="0"/>
              </w:rPr>
              <w:t>BRONZE</w:t>
            </w:r>
          </w:p>
        </w:tc>
      </w:tr>
    </w:tbl>
    <w:p w14:paraId="38CCF71B" w14:textId="77777777" w:rsidR="00410431" w:rsidRPr="004A7B7F" w:rsidRDefault="00410431" w:rsidP="00410431">
      <w:pPr>
        <w:pStyle w:val="body"/>
        <w:rPr>
          <w:rFonts w:ascii="DIN Pro Regular" w:hAnsi="DIN Pro Regular" w:cs="DIN Pro Regular"/>
          <w:color w:val="000000"/>
        </w:rPr>
      </w:pPr>
      <w:r w:rsidRPr="004A7B7F">
        <w:rPr>
          <w:rFonts w:ascii="DIN Pro Regular" w:hAnsi="DIN Pro Regular" w:cs="DIN Pro Regular"/>
          <w:color w:val="000000"/>
        </w:rPr>
        <w:t>Fiecare nivel 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color w:val="000000"/>
        </w:rPr>
        <w:t xml:space="preserve"> constă, de la stânga la dreapta, din următoarele: Simbol de nivel, Valoare Numerică, Monedă. Pentru a vedea istoricul pentru Bonusul Progresiv, treci peste/ apasă fereastra de nivel pentru a afla această informație, vor apărea: data celui mai mare câștig, numărul total de câștiguri, data celui mai recent câștig. Orice Pariu de Jucător care se califică, va crește valoarea nivelurilor Bonusului Progresiv.</w:t>
      </w:r>
    </w:p>
    <w:p w14:paraId="2A30A12C" w14:textId="77777777" w:rsidR="00410431" w:rsidRPr="004A7B7F" w:rsidRDefault="00410431" w:rsidP="00410431">
      <w:pPr>
        <w:pStyle w:val="body"/>
        <w:rPr>
          <w:rFonts w:ascii="DIN Pro Regular" w:hAnsi="DIN Pro Regular" w:cs="DIN Pro Regular"/>
          <w:color w:val="222222"/>
          <w:shd w:val="clear" w:color="auto" w:fill="FFFFFF"/>
        </w:rPr>
      </w:pPr>
      <w:r w:rsidRPr="004A7B7F">
        <w:rPr>
          <w:rFonts w:ascii="DIN Pro Regular" w:hAnsi="DIN Pro Regular" w:cs="DIN Pro Regular"/>
          <w:color w:val="222222"/>
          <w:shd w:val="clear" w:color="auto" w:fill="FFFFFF"/>
        </w:rPr>
        <w:t>Această creștere este calculată pe baza unui procent din fiecare pariu curent. Nicio sumă nu este luată din pariul jucătorului.</w:t>
      </w:r>
    </w:p>
    <w:p w14:paraId="26A3F113" w14:textId="77777777" w:rsidR="00410431" w:rsidRPr="004A7B7F" w:rsidRDefault="00410431" w:rsidP="00410431">
      <w:pPr>
        <w:pStyle w:val="body"/>
        <w:rPr>
          <w:rFonts w:ascii="DIN Pro Regular" w:hAnsi="DIN Pro Regular" w:cs="DIN Pro Regular"/>
          <w:color w:val="000000"/>
        </w:rPr>
      </w:pPr>
      <w:r w:rsidRPr="004A7B7F">
        <w:rPr>
          <w:rFonts w:ascii="DIN Pro Regular" w:hAnsi="DIN Pro Regular" w:cs="DIN Pro Regular"/>
          <w:color w:val="000000"/>
        </w:rPr>
        <w:t>Bonusul este declanșat aleatoriu după colectarea câștigurilor de la un singur joc încheiat. Un Bonus Progresiv declanșat garantează un câștig pentru unul dintre nivelurile bonus. Bonusul este jucat în fața jocului principal și nu îl va închide pe acesta. Opțiunea Autoplay se va opri atunci când Bonusl Progresiv este declanșat. După ce jucătorul a fost premiat cu Bonusul, se revine la jocul inițial.</w:t>
      </w:r>
    </w:p>
    <w:p w14:paraId="7A642271" w14:textId="77777777" w:rsidR="00410431" w:rsidRPr="004A7B7F" w:rsidRDefault="00410431" w:rsidP="00410431">
      <w:pPr>
        <w:pStyle w:val="body"/>
        <w:rPr>
          <w:rFonts w:ascii="DIN Pro Regular" w:hAnsi="DIN Pro Regular" w:cs="DIN Pro Regular"/>
          <w:color w:val="000000"/>
        </w:rPr>
      </w:pPr>
      <w:r w:rsidRPr="004A7B7F">
        <w:rPr>
          <w:rFonts w:ascii="DIN Pro Regular" w:hAnsi="DIN Pro Regular" w:cs="DIN Pro Regular"/>
          <w:color w:val="000000"/>
        </w:rPr>
        <w:t xml:space="preserve">Jocul Bonus mută jucătorul pe rola pentru Bonusul Progresiv, iar jucătorul poate câștiga după spin, unul din cele 4 nivele ale bonusului. După ce rola se oprește, vei vedea ce nivel ai câștigat prin simbolul corespunzător nivelului. Șansa să declanșezi un joc Bonus Progresiv crește cu cât pariul este mai mare. </w:t>
      </w:r>
    </w:p>
    <w:p w14:paraId="6E8A4042" w14:textId="77777777" w:rsidR="00410431" w:rsidRPr="004A7B7F" w:rsidRDefault="00410431" w:rsidP="00410431">
      <w:pPr>
        <w:pStyle w:val="body"/>
        <w:rPr>
          <w:rFonts w:ascii="DIN Pro Regular" w:hAnsi="DIN Pro Regular" w:cs="DIN Pro Regular"/>
          <w:color w:val="000000"/>
        </w:rPr>
      </w:pPr>
      <w:r w:rsidRPr="004A7B7F">
        <w:rPr>
          <w:rFonts w:ascii="DIN Pro Regular" w:hAnsi="DIN Pro Regular" w:cs="DIN Pro Regular"/>
          <w:color w:val="000000"/>
        </w:rPr>
        <w:t>Orice pariu de calificare are o șansă de a câștiga cel mai mare nivel de bonus al jocului 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color w:val="000000"/>
        </w:rPr>
        <w:t xml:space="preserve">. </w:t>
      </w:r>
    </w:p>
    <w:p w14:paraId="48D023E1" w14:textId="77777777" w:rsidR="00410431" w:rsidRPr="004A7B7F" w:rsidRDefault="00410431" w:rsidP="00410431">
      <w:pPr>
        <w:pStyle w:val="body"/>
        <w:rPr>
          <w:rFonts w:ascii="DIN Pro Regular" w:hAnsi="DIN Pro Regular" w:cs="DIN Pro Regular"/>
          <w:color w:val="000000"/>
        </w:rPr>
      </w:pPr>
      <w:r w:rsidRPr="004A7B7F">
        <w:rPr>
          <w:rFonts w:ascii="DIN Pro Regular" w:hAnsi="DIN Pro Regular" w:cs="DIN Pro Regular"/>
          <w:color w:val="000000"/>
        </w:rPr>
        <w:t>În cazul în care este premiat unul dintre nivele de câștig din jocul, atunci toți jucătorii care joacă unul din jocurile de brand 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color w:val="000000"/>
        </w:rPr>
        <w:t xml:space="preserve"> vor fi notificați pe ecrane. </w:t>
      </w:r>
    </w:p>
    <w:p w14:paraId="73FD4AF9" w14:textId="77777777" w:rsidR="00410431" w:rsidRPr="004A7B7F" w:rsidRDefault="00410431" w:rsidP="00410431">
      <w:pPr>
        <w:pStyle w:val="body"/>
        <w:rPr>
          <w:rFonts w:ascii="DIN Pro Regular" w:hAnsi="DIN Pro Regular" w:cs="DIN Pro Regular"/>
          <w:color w:val="000000"/>
        </w:rPr>
      </w:pPr>
      <w:r w:rsidRPr="004A7B7F">
        <w:rPr>
          <w:rFonts w:ascii="DIN Pro Regular" w:hAnsi="DIN Pro Regular" w:cs="DIN Pro Regular"/>
          <w:color w:val="000000"/>
        </w:rPr>
        <w:t>Nivelul câștigător va apărea cu lumină intermitentă, arătând suma câștigată, apoi resetându-se la noua sa valoare.</w:t>
      </w:r>
    </w:p>
    <w:p w14:paraId="5732234C" w14:textId="77777777" w:rsidR="00410431" w:rsidRPr="004A7B7F" w:rsidRDefault="00410431" w:rsidP="00410431">
      <w:pPr>
        <w:pStyle w:val="body"/>
        <w:rPr>
          <w:rFonts w:ascii="DIN Pro Regular" w:hAnsi="DIN Pro Regular" w:cs="DIN Pro Regular"/>
          <w:color w:val="000000"/>
        </w:rPr>
      </w:pPr>
      <w:r w:rsidRPr="004A7B7F">
        <w:rPr>
          <w:rFonts w:ascii="DIN Pro Regular" w:hAnsi="DIN Pro Regular" w:cs="DIN Pro Regular"/>
          <w:color w:val="000000"/>
        </w:rPr>
        <w:t>Nu sunt posibile câștiguri  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color w:val="000000"/>
        </w:rPr>
        <w:t xml:space="preserve"> simultane, atunci când o rundă de joc revendică un anumit câștig 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color w:val="000000"/>
        </w:rPr>
        <w:t>, jocul se asigură că nici o altă rundă de joc nu revendică același câștig.</w:t>
      </w:r>
    </w:p>
    <w:p w14:paraId="398109BB" w14:textId="77777777" w:rsidR="00410431" w:rsidRPr="004A7B7F" w:rsidRDefault="00410431" w:rsidP="00410431">
      <w:pPr>
        <w:pStyle w:val="body"/>
        <w:rPr>
          <w:rFonts w:ascii="DIN Pro Regular" w:hAnsi="DIN Pro Regular" w:cs="DIN Pro Regular"/>
          <w:color w:val="000000"/>
        </w:rPr>
      </w:pPr>
      <w:r w:rsidRPr="004A7B7F">
        <w:rPr>
          <w:rFonts w:ascii="DIN Pro Regular" w:hAnsi="DIN Pro Regular" w:cs="DIN Pro Regular"/>
          <w:color w:val="000000"/>
        </w:rPr>
        <w:t>În cazul întreruperii 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color w:val="000000"/>
        </w:rPr>
        <w:t>, toate nivelurile 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color w:val="000000"/>
        </w:rPr>
        <w:t xml:space="preserve"> sunt respinse.</w:t>
      </w:r>
    </w:p>
    <w:p w14:paraId="265F0CB9" w14:textId="77777777" w:rsidR="00410431" w:rsidRPr="004A7B7F" w:rsidRDefault="00410431" w:rsidP="00410431">
      <w:pPr>
        <w:pStyle w:val="body"/>
        <w:rPr>
          <w:rFonts w:ascii="DIN Pro Regular" w:hAnsi="DIN Pro Regular" w:cs="DIN Pro Regular"/>
          <w:color w:val="000000"/>
        </w:rPr>
      </w:pPr>
      <w:r w:rsidRPr="004A7B7F">
        <w:rPr>
          <w:rFonts w:ascii="DIN Pro Regular" w:hAnsi="DIN Pro Regular" w:cs="DIN Pro Regular"/>
          <w:color w:val="000000"/>
        </w:rPr>
        <w:t>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color w:val="000000"/>
        </w:rPr>
        <w:t xml:space="preserve"> nu poate fi declanșat în timpul jocului SYNOT Free Round Bonus.</w:t>
      </w:r>
    </w:p>
    <w:p w14:paraId="2777DB1E" w14:textId="77777777" w:rsidR="00410431" w:rsidRPr="004A7B7F" w:rsidRDefault="00410431" w:rsidP="00410431">
      <w:pPr>
        <w:pStyle w:val="body"/>
        <w:rPr>
          <w:rFonts w:ascii="DIN Pro Regular" w:hAnsi="DIN Pro Regular" w:cs="DIN Pro Regular"/>
          <w:color w:val="000000"/>
        </w:rPr>
      </w:pPr>
      <w:r w:rsidRPr="004A7B7F">
        <w:rPr>
          <w:rFonts w:ascii="DIN Pro Regular" w:hAnsi="DIN Pro Regular" w:cs="DIN Pro Regular"/>
          <w:color w:val="000000"/>
        </w:rPr>
        <w:t>Suma câștigată din 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color w:val="000000"/>
        </w:rPr>
        <w:t xml:space="preserve"> nu poate fi jucată în jocul Gamble.</w:t>
      </w:r>
    </w:p>
    <w:bookmarkEnd w:id="0"/>
    <w:p w14:paraId="6231F548" w14:textId="77777777" w:rsidR="00785516" w:rsidRPr="00DE6441" w:rsidRDefault="00785516">
      <w:pPr>
        <w:pStyle w:val="body"/>
        <w:rPr>
          <w:rFonts w:ascii="DIN Pro Regular" w:hAnsi="DIN Pro Regular" w:cs="DIN Pro Regular"/>
        </w:rPr>
      </w:pPr>
    </w:p>
    <w:p w14:paraId="7149F542" w14:textId="77777777" w:rsidR="002644F7" w:rsidRPr="00DE6441" w:rsidRDefault="002644F7">
      <w:pPr>
        <w:rPr>
          <w:rStyle w:val="spansectionTitle"/>
          <w:rFonts w:ascii="DIN Pro Regular" w:hAnsi="DIN Pro Regular" w:cs="DIN Pro Regular"/>
        </w:rPr>
      </w:pPr>
      <w:r w:rsidRPr="00DE6441">
        <w:rPr>
          <w:rStyle w:val="spansectionTitle"/>
          <w:rFonts w:ascii="DIN Pro Regular" w:hAnsi="DIN Pro Regular" w:cs="DIN Pro Regular"/>
        </w:rPr>
        <w:br w:type="page"/>
      </w:r>
    </w:p>
    <w:p w14:paraId="13CFD940" w14:textId="07AA1540" w:rsidR="007E27D0" w:rsidRPr="00DE6441" w:rsidRDefault="0060424B">
      <w:pPr>
        <w:pStyle w:val="p"/>
        <w:rPr>
          <w:rFonts w:ascii="DIN Pro Regular" w:hAnsi="DIN Pro Regular" w:cs="DIN Pro Regular"/>
        </w:rPr>
      </w:pPr>
      <w:r w:rsidRPr="00DE6441">
        <w:rPr>
          <w:rStyle w:val="spansectionTitle"/>
          <w:rFonts w:ascii="DIN Pro Regular" w:hAnsi="DIN Pro Regular" w:cs="DIN Pro Regular"/>
        </w:rPr>
        <w:lastRenderedPageBreak/>
        <w:t>TABEL DE PLATĂ</w:t>
      </w:r>
    </w:p>
    <w:tbl>
      <w:tblPr>
        <w:tblW w:w="4687" w:type="pct"/>
        <w:tblLayout w:type="fixed"/>
        <w:tblCellMar>
          <w:left w:w="10" w:type="dxa"/>
          <w:right w:w="10" w:type="dxa"/>
        </w:tblCellMar>
        <w:tblLook w:val="0000" w:firstRow="0" w:lastRow="0" w:firstColumn="0" w:lastColumn="0" w:noHBand="0" w:noVBand="0"/>
      </w:tblPr>
      <w:tblGrid>
        <w:gridCol w:w="2286"/>
        <w:gridCol w:w="3246"/>
        <w:gridCol w:w="1621"/>
        <w:gridCol w:w="1621"/>
      </w:tblGrid>
      <w:tr w:rsidR="002443E0" w:rsidRPr="00DE6441" w14:paraId="45243420" w14:textId="77777777" w:rsidTr="002443E0">
        <w:trPr>
          <w:trHeight w:val="533"/>
          <w:tblHeader/>
        </w:trPr>
        <w:tc>
          <w:tcPr>
            <w:tcW w:w="2286" w:type="dxa"/>
            <w:tcBorders>
              <w:bottom w:val="single" w:sz="4" w:space="0" w:color="auto"/>
            </w:tcBorders>
          </w:tcPr>
          <w:p w14:paraId="70177EB9" w14:textId="24DAEAC7" w:rsidR="002443E0" w:rsidRPr="00DE6441" w:rsidRDefault="002443E0" w:rsidP="008F5623">
            <w:pPr>
              <w:pStyle w:val="th"/>
              <w:rPr>
                <w:rFonts w:ascii="DIN Pro Regular" w:hAnsi="DIN Pro Regular" w:cs="DIN Pro Regular"/>
              </w:rPr>
            </w:pPr>
            <w:r w:rsidRPr="00DE6441">
              <w:rPr>
                <w:rFonts w:ascii="DIN Pro Regular" w:hAnsi="DIN Pro Regular" w:cs="DIN Pro Regular"/>
                <w:color w:val="000000"/>
              </w:rPr>
              <w:t>Grafică</w:t>
            </w:r>
          </w:p>
        </w:tc>
        <w:tc>
          <w:tcPr>
            <w:tcW w:w="3246" w:type="dxa"/>
            <w:tcBorders>
              <w:bottom w:val="single" w:sz="4" w:space="0" w:color="auto"/>
            </w:tcBorders>
          </w:tcPr>
          <w:p w14:paraId="506577C4" w14:textId="0942F5CD" w:rsidR="002443E0" w:rsidRPr="00DE6441" w:rsidRDefault="002443E0" w:rsidP="008F5623">
            <w:pPr>
              <w:pStyle w:val="th"/>
              <w:rPr>
                <w:rFonts w:ascii="DIN Pro Regular" w:hAnsi="DIN Pro Regular" w:cs="DIN Pro Regular"/>
              </w:rPr>
            </w:pPr>
            <w:r w:rsidRPr="00DE6441">
              <w:rPr>
                <w:rFonts w:ascii="DIN Pro Regular" w:hAnsi="DIN Pro Regular" w:cs="DIN Pro Regular"/>
                <w:color w:val="000000"/>
              </w:rPr>
              <w:t>Descriere</w:t>
            </w:r>
          </w:p>
        </w:tc>
        <w:tc>
          <w:tcPr>
            <w:tcW w:w="1621" w:type="dxa"/>
            <w:tcBorders>
              <w:bottom w:val="single" w:sz="4" w:space="0" w:color="auto"/>
            </w:tcBorders>
          </w:tcPr>
          <w:p w14:paraId="595873FD" w14:textId="77777777" w:rsidR="002443E0" w:rsidRPr="00DE6441" w:rsidRDefault="002443E0" w:rsidP="00E20600">
            <w:pPr>
              <w:pStyle w:val="th"/>
              <w:rPr>
                <w:rFonts w:ascii="DIN Pro Regular" w:hAnsi="DIN Pro Regular" w:cs="DIN Pro Regular"/>
                <w:color w:val="000000"/>
              </w:rPr>
            </w:pPr>
            <w:r w:rsidRPr="00DE6441">
              <w:rPr>
                <w:rFonts w:ascii="DIN Pro Regular" w:hAnsi="DIN Pro Regular" w:cs="DIN Pro Regular"/>
                <w:color w:val="000000"/>
              </w:rPr>
              <w:t xml:space="preserve">x pariu </w:t>
            </w:r>
          </w:p>
          <w:p w14:paraId="10E1CA57" w14:textId="793F714C" w:rsidR="002443E0" w:rsidRPr="00DE6441" w:rsidRDefault="002443E0" w:rsidP="00E20600">
            <w:pPr>
              <w:pStyle w:val="th"/>
              <w:rPr>
                <w:rFonts w:ascii="DIN Pro Regular" w:hAnsi="DIN Pro Regular" w:cs="DIN Pro Regular"/>
                <w:color w:val="000000"/>
              </w:rPr>
            </w:pPr>
            <w:r w:rsidRPr="00DE6441">
              <w:rPr>
                <w:rFonts w:ascii="DIN Pro Regular" w:hAnsi="DIN Pro Regular" w:cs="DIN Pro Regular"/>
                <w:color w:val="000000"/>
              </w:rPr>
              <w:t>total (4x)</w:t>
            </w:r>
          </w:p>
        </w:tc>
        <w:tc>
          <w:tcPr>
            <w:tcW w:w="1621" w:type="dxa"/>
            <w:tcBorders>
              <w:bottom w:val="single" w:sz="4" w:space="0" w:color="auto"/>
            </w:tcBorders>
          </w:tcPr>
          <w:p w14:paraId="67646AFF" w14:textId="77777777" w:rsidR="002443E0" w:rsidRPr="00DE6441" w:rsidRDefault="002443E0" w:rsidP="00E20600">
            <w:pPr>
              <w:pStyle w:val="th"/>
              <w:rPr>
                <w:rFonts w:ascii="DIN Pro Regular" w:hAnsi="DIN Pro Regular" w:cs="DIN Pro Regular"/>
                <w:color w:val="000000"/>
              </w:rPr>
            </w:pPr>
            <w:r w:rsidRPr="00DE6441">
              <w:rPr>
                <w:rFonts w:ascii="DIN Pro Regular" w:hAnsi="DIN Pro Regular" w:cs="DIN Pro Regular"/>
                <w:color w:val="000000"/>
              </w:rPr>
              <w:t xml:space="preserve">x pariu </w:t>
            </w:r>
          </w:p>
          <w:p w14:paraId="411C35DC" w14:textId="1269B6F8" w:rsidR="002443E0" w:rsidRPr="00DE6441" w:rsidRDefault="002443E0" w:rsidP="00E20600">
            <w:pPr>
              <w:pStyle w:val="th"/>
              <w:rPr>
                <w:rFonts w:ascii="DIN Pro Regular" w:hAnsi="DIN Pro Regular" w:cs="DIN Pro Regular"/>
                <w:color w:val="000000"/>
              </w:rPr>
            </w:pPr>
            <w:r w:rsidRPr="00DE6441">
              <w:rPr>
                <w:rFonts w:ascii="DIN Pro Regular" w:hAnsi="DIN Pro Regular" w:cs="DIN Pro Regular"/>
                <w:color w:val="000000"/>
              </w:rPr>
              <w:t>total (3x)</w:t>
            </w:r>
          </w:p>
        </w:tc>
      </w:tr>
      <w:tr w:rsidR="00BF7B62" w:rsidRPr="00DE6441" w14:paraId="2C0F8E3A" w14:textId="77777777" w:rsidTr="002644F7">
        <w:trPr>
          <w:trHeight w:val="1190"/>
        </w:trPr>
        <w:tc>
          <w:tcPr>
            <w:tcW w:w="2286" w:type="dxa"/>
            <w:shd w:val="clear" w:color="auto" w:fill="auto"/>
            <w:tcMar>
              <w:left w:w="75" w:type="dxa"/>
            </w:tcMar>
            <w:vAlign w:val="center"/>
          </w:tcPr>
          <w:p w14:paraId="5738E3BC" w14:textId="77777777" w:rsidR="00BF7B62" w:rsidRPr="00DE6441" w:rsidRDefault="00BF7B62" w:rsidP="00F0228C">
            <w:pPr>
              <w:pStyle w:val="td"/>
              <w:rPr>
                <w:rFonts w:ascii="DIN Pro Regular" w:hAnsi="DIN Pro Regular" w:cs="DIN Pro Regular"/>
                <w:noProof/>
                <w:sz w:val="20"/>
                <w:szCs w:val="20"/>
                <w:lang w:val="en-GB" w:eastAsia="en-GB"/>
              </w:rPr>
            </w:pPr>
            <w:r w:rsidRPr="00DE6441">
              <w:rPr>
                <w:rFonts w:ascii="DIN Pro Regular" w:hAnsi="DIN Pro Regular" w:cs="DIN Pro Regular"/>
                <w:noProof/>
                <w:lang w:val="en-GB" w:eastAsia="en-GB"/>
              </w:rPr>
              <w:drawing>
                <wp:inline distT="0" distB="0" distL="0" distR="0" wp14:anchorId="6BD007BB" wp14:editId="26C587C6">
                  <wp:extent cx="849600" cy="820358"/>
                  <wp:effectExtent l="0" t="0" r="825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wild-final.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849600" cy="820358"/>
                          </a:xfrm>
                          <a:prstGeom prst="rect">
                            <a:avLst/>
                          </a:prstGeom>
                        </pic:spPr>
                      </pic:pic>
                    </a:graphicData>
                  </a:graphic>
                </wp:inline>
              </w:drawing>
            </w:r>
          </w:p>
        </w:tc>
        <w:tc>
          <w:tcPr>
            <w:tcW w:w="3246" w:type="dxa"/>
            <w:shd w:val="clear" w:color="auto" w:fill="auto"/>
            <w:tcMar>
              <w:left w:w="75" w:type="dxa"/>
            </w:tcMar>
            <w:vAlign w:val="center"/>
          </w:tcPr>
          <w:p w14:paraId="3C85865A" w14:textId="04F4C274" w:rsidR="00BF7B62" w:rsidRPr="00DE6441" w:rsidRDefault="00BF7B62" w:rsidP="00F0228C">
            <w:pPr>
              <w:pStyle w:val="td1"/>
              <w:rPr>
                <w:rFonts w:ascii="DIN Pro Regular" w:hAnsi="DIN Pro Regular" w:cs="DIN Pro Regular"/>
              </w:rPr>
            </w:pPr>
            <w:r w:rsidRPr="00DE6441">
              <w:rPr>
                <w:rFonts w:ascii="DIN Pro Regular" w:hAnsi="DIN Pro Regular" w:cs="DIN Pro Regular"/>
              </w:rPr>
              <w:t>Stea</w:t>
            </w:r>
            <w:r w:rsidRPr="00DE6441">
              <w:rPr>
                <w:rFonts w:ascii="DIN Pro Regular" w:hAnsi="DIN Pro Regular" w:cs="DIN Pro Regular"/>
              </w:rPr>
              <w:br/>
              <w:t>(Wild simbolul)</w:t>
            </w:r>
          </w:p>
        </w:tc>
        <w:tc>
          <w:tcPr>
            <w:tcW w:w="1621" w:type="dxa"/>
            <w:shd w:val="clear" w:color="auto" w:fill="auto"/>
            <w:vAlign w:val="center"/>
          </w:tcPr>
          <w:p w14:paraId="6980097A" w14:textId="77777777" w:rsidR="00BF7B62" w:rsidRPr="00DE6441" w:rsidRDefault="00BF7B62" w:rsidP="00F0228C">
            <w:pPr>
              <w:pStyle w:val="td1"/>
              <w:rPr>
                <w:rFonts w:ascii="DIN Pro Regular" w:hAnsi="DIN Pro Regular" w:cs="DIN Pro Regular"/>
              </w:rPr>
            </w:pPr>
            <w:r w:rsidRPr="00DE6441">
              <w:rPr>
                <w:rFonts w:ascii="DIN Pro Regular" w:hAnsi="DIN Pro Regular" w:cs="DIN Pro Regular"/>
              </w:rPr>
              <w:t>-</w:t>
            </w:r>
          </w:p>
        </w:tc>
        <w:tc>
          <w:tcPr>
            <w:tcW w:w="1621" w:type="dxa"/>
            <w:shd w:val="clear" w:color="auto" w:fill="auto"/>
            <w:vAlign w:val="center"/>
          </w:tcPr>
          <w:p w14:paraId="6FF884E7" w14:textId="77777777" w:rsidR="00BF7B62" w:rsidRPr="00DE6441" w:rsidRDefault="00BF7B62" w:rsidP="00F0228C">
            <w:pPr>
              <w:pStyle w:val="td1"/>
              <w:rPr>
                <w:rFonts w:ascii="DIN Pro Regular" w:hAnsi="DIN Pro Regular" w:cs="DIN Pro Regular"/>
              </w:rPr>
            </w:pPr>
            <w:r w:rsidRPr="00DE6441">
              <w:rPr>
                <w:rFonts w:ascii="DIN Pro Regular" w:hAnsi="DIN Pro Regular" w:cs="DIN Pro Regular"/>
              </w:rPr>
              <w:t>-</w:t>
            </w:r>
          </w:p>
        </w:tc>
      </w:tr>
      <w:tr w:rsidR="002443E0" w:rsidRPr="00DE6441" w14:paraId="0E0F6A8F" w14:textId="77777777" w:rsidTr="002644F7">
        <w:trPr>
          <w:trHeight w:val="1190"/>
        </w:trPr>
        <w:tc>
          <w:tcPr>
            <w:tcW w:w="2286" w:type="dxa"/>
            <w:shd w:val="clear" w:color="auto" w:fill="EEEEEE"/>
            <w:tcMar>
              <w:left w:w="75" w:type="dxa"/>
            </w:tcMar>
            <w:vAlign w:val="center"/>
          </w:tcPr>
          <w:p w14:paraId="18F07CBB" w14:textId="4F87A445" w:rsidR="002443E0" w:rsidRPr="00DE6441" w:rsidRDefault="002443E0" w:rsidP="002443E0">
            <w:pPr>
              <w:pStyle w:val="tdshaded"/>
              <w:rPr>
                <w:rFonts w:ascii="DIN Pro Regular" w:hAnsi="DIN Pro Regular" w:cs="DIN Pro Regular"/>
              </w:rPr>
            </w:pPr>
            <w:r w:rsidRPr="00DE6441">
              <w:rPr>
                <w:rFonts w:ascii="DIN Pro Regular" w:hAnsi="DIN Pro Regular" w:cs="DIN Pro Regular"/>
                <w:noProof/>
                <w:lang w:val="en-GB" w:eastAsia="en-GB"/>
              </w:rPr>
              <w:drawing>
                <wp:inline distT="0" distB="0" distL="0" distR="0" wp14:anchorId="21B5BEB0" wp14:editId="546134B0">
                  <wp:extent cx="849600" cy="697012"/>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even_final.p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849600" cy="697012"/>
                          </a:xfrm>
                          <a:prstGeom prst="rect">
                            <a:avLst/>
                          </a:prstGeom>
                        </pic:spPr>
                      </pic:pic>
                    </a:graphicData>
                  </a:graphic>
                </wp:inline>
              </w:drawing>
            </w:r>
          </w:p>
        </w:tc>
        <w:tc>
          <w:tcPr>
            <w:tcW w:w="3246" w:type="dxa"/>
            <w:shd w:val="clear" w:color="auto" w:fill="EEEEEE"/>
            <w:tcMar>
              <w:left w:w="75" w:type="dxa"/>
            </w:tcMar>
            <w:vAlign w:val="center"/>
          </w:tcPr>
          <w:p w14:paraId="5CEDC1E3" w14:textId="224D48E2" w:rsidR="002443E0" w:rsidRPr="00DE6441" w:rsidRDefault="00501269" w:rsidP="002443E0">
            <w:pPr>
              <w:pStyle w:val="tdshaded1"/>
              <w:rPr>
                <w:rFonts w:ascii="DIN Pro Regular" w:hAnsi="DIN Pro Regular" w:cs="DIN Pro Regular"/>
              </w:rPr>
            </w:pPr>
            <w:r w:rsidRPr="00DE6441">
              <w:rPr>
                <w:rFonts w:ascii="DIN Pro Regular" w:hAnsi="DIN Pro Regular" w:cs="DIN Pro Regular"/>
              </w:rPr>
              <w:t>Şapte</w:t>
            </w:r>
          </w:p>
        </w:tc>
        <w:tc>
          <w:tcPr>
            <w:tcW w:w="1621" w:type="dxa"/>
            <w:shd w:val="clear" w:color="auto" w:fill="EEEEEE"/>
            <w:vAlign w:val="center"/>
          </w:tcPr>
          <w:p w14:paraId="6EACA074" w14:textId="53C5EE8D" w:rsidR="002443E0" w:rsidRPr="00DE6441" w:rsidRDefault="002443E0" w:rsidP="002443E0">
            <w:pPr>
              <w:pStyle w:val="tdshaded1"/>
              <w:rPr>
                <w:rFonts w:ascii="DIN Pro Regular" w:hAnsi="DIN Pro Regular" w:cs="DIN Pro Regular"/>
              </w:rPr>
            </w:pPr>
            <w:r w:rsidRPr="00DE6441">
              <w:rPr>
                <w:rFonts w:ascii="DIN Pro Regular" w:hAnsi="DIN Pro Regular" w:cs="DIN Pro Regular"/>
              </w:rPr>
              <w:t>160x</w:t>
            </w:r>
          </w:p>
        </w:tc>
        <w:tc>
          <w:tcPr>
            <w:tcW w:w="1621" w:type="dxa"/>
            <w:shd w:val="clear" w:color="auto" w:fill="EEEEEE"/>
            <w:vAlign w:val="center"/>
          </w:tcPr>
          <w:p w14:paraId="6F94651E" w14:textId="7B8ABBB0" w:rsidR="002443E0" w:rsidRPr="00DE6441" w:rsidRDefault="002443E0" w:rsidP="002443E0">
            <w:pPr>
              <w:pStyle w:val="tdshaded1"/>
              <w:rPr>
                <w:rFonts w:ascii="DIN Pro Regular" w:hAnsi="DIN Pro Regular" w:cs="DIN Pro Regular"/>
              </w:rPr>
            </w:pPr>
            <w:r w:rsidRPr="00DE6441">
              <w:rPr>
                <w:rFonts w:ascii="DIN Pro Regular" w:hAnsi="DIN Pro Regular" w:cs="DIN Pro Regular"/>
              </w:rPr>
              <w:t>16x</w:t>
            </w:r>
          </w:p>
        </w:tc>
      </w:tr>
      <w:tr w:rsidR="002443E0" w:rsidRPr="00DE6441" w14:paraId="7EC69706" w14:textId="77777777" w:rsidTr="002443E0">
        <w:trPr>
          <w:trHeight w:val="1190"/>
        </w:trPr>
        <w:tc>
          <w:tcPr>
            <w:tcW w:w="2286" w:type="dxa"/>
            <w:tcMar>
              <w:left w:w="75" w:type="dxa"/>
            </w:tcMar>
            <w:vAlign w:val="center"/>
          </w:tcPr>
          <w:p w14:paraId="0077A201" w14:textId="3FCFFE84" w:rsidR="002443E0" w:rsidRPr="00DE6441" w:rsidRDefault="002443E0" w:rsidP="002443E0">
            <w:pPr>
              <w:pStyle w:val="td"/>
              <w:rPr>
                <w:rFonts w:ascii="DIN Pro Regular" w:hAnsi="DIN Pro Regular" w:cs="DIN Pro Regular"/>
              </w:rPr>
            </w:pPr>
            <w:r w:rsidRPr="00DE6441">
              <w:rPr>
                <w:rFonts w:ascii="DIN Pro Regular" w:hAnsi="DIN Pro Regular" w:cs="DIN Pro Regular"/>
                <w:noProof/>
                <w:lang w:val="en-GB" w:eastAsia="en-GB"/>
              </w:rPr>
              <w:drawing>
                <wp:inline distT="0" distB="0" distL="0" distR="0" wp14:anchorId="2963F581" wp14:editId="7ACE30BF">
                  <wp:extent cx="849600" cy="697012"/>
                  <wp:effectExtent l="0" t="0" r="8255"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obalka_final.pn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849600" cy="697012"/>
                          </a:xfrm>
                          <a:prstGeom prst="rect">
                            <a:avLst/>
                          </a:prstGeom>
                        </pic:spPr>
                      </pic:pic>
                    </a:graphicData>
                  </a:graphic>
                </wp:inline>
              </w:drawing>
            </w:r>
          </w:p>
        </w:tc>
        <w:tc>
          <w:tcPr>
            <w:tcW w:w="3246" w:type="dxa"/>
            <w:tcMar>
              <w:left w:w="75" w:type="dxa"/>
            </w:tcMar>
            <w:vAlign w:val="center"/>
          </w:tcPr>
          <w:p w14:paraId="088EC0BB" w14:textId="1E15AFAC" w:rsidR="002443E0" w:rsidRPr="00DE6441" w:rsidRDefault="002443E0" w:rsidP="002443E0">
            <w:pPr>
              <w:pStyle w:val="td1"/>
              <w:rPr>
                <w:rFonts w:ascii="DIN Pro Regular" w:hAnsi="DIN Pro Regular" w:cs="DIN Pro Regular"/>
              </w:rPr>
            </w:pPr>
            <w:r w:rsidRPr="00DE6441">
              <w:rPr>
                <w:rFonts w:ascii="DIN Pro Regular" w:hAnsi="DIN Pro Regular" w:cs="DIN Pro Regular"/>
              </w:rPr>
              <w:t>BAR</w:t>
            </w:r>
          </w:p>
        </w:tc>
        <w:tc>
          <w:tcPr>
            <w:tcW w:w="1621" w:type="dxa"/>
            <w:vAlign w:val="center"/>
          </w:tcPr>
          <w:p w14:paraId="605DAC60" w14:textId="652673D1" w:rsidR="002443E0" w:rsidRPr="00DE6441" w:rsidRDefault="002443E0" w:rsidP="002443E0">
            <w:pPr>
              <w:pStyle w:val="td1"/>
              <w:rPr>
                <w:rFonts w:ascii="DIN Pro Regular" w:hAnsi="DIN Pro Regular" w:cs="DIN Pro Regular"/>
              </w:rPr>
            </w:pPr>
            <w:r w:rsidRPr="00DE6441">
              <w:rPr>
                <w:rFonts w:ascii="DIN Pro Regular" w:hAnsi="DIN Pro Regular" w:cs="DIN Pro Regular"/>
              </w:rPr>
              <w:t>60x</w:t>
            </w:r>
          </w:p>
        </w:tc>
        <w:tc>
          <w:tcPr>
            <w:tcW w:w="1621" w:type="dxa"/>
            <w:vAlign w:val="center"/>
          </w:tcPr>
          <w:p w14:paraId="04AAD5DD" w14:textId="245E72FD" w:rsidR="002443E0" w:rsidRPr="00DE6441" w:rsidRDefault="002443E0" w:rsidP="002443E0">
            <w:pPr>
              <w:pStyle w:val="td1"/>
              <w:rPr>
                <w:rFonts w:ascii="DIN Pro Regular" w:hAnsi="DIN Pro Regular" w:cs="DIN Pro Regular"/>
              </w:rPr>
            </w:pPr>
            <w:r w:rsidRPr="00DE6441">
              <w:rPr>
                <w:rFonts w:ascii="DIN Pro Regular" w:hAnsi="DIN Pro Regular" w:cs="DIN Pro Regular"/>
              </w:rPr>
              <w:t>6x</w:t>
            </w:r>
          </w:p>
        </w:tc>
      </w:tr>
      <w:tr w:rsidR="002443E0" w:rsidRPr="00DE6441" w14:paraId="50A825DF" w14:textId="77777777" w:rsidTr="002443E0">
        <w:trPr>
          <w:trHeight w:val="1190"/>
        </w:trPr>
        <w:tc>
          <w:tcPr>
            <w:tcW w:w="2286" w:type="dxa"/>
            <w:shd w:val="clear" w:color="auto" w:fill="EEEEEE"/>
            <w:tcMar>
              <w:left w:w="75" w:type="dxa"/>
            </w:tcMar>
            <w:vAlign w:val="center"/>
          </w:tcPr>
          <w:p w14:paraId="239CAE0D" w14:textId="589F35CC" w:rsidR="002443E0" w:rsidRPr="00DE6441" w:rsidRDefault="002443E0" w:rsidP="002443E0">
            <w:pPr>
              <w:pStyle w:val="tdshaded"/>
              <w:rPr>
                <w:rFonts w:ascii="DIN Pro Regular" w:hAnsi="DIN Pro Regular" w:cs="DIN Pro Regular"/>
              </w:rPr>
            </w:pPr>
            <w:r w:rsidRPr="00DE6441">
              <w:rPr>
                <w:rFonts w:ascii="DIN Pro Regular" w:hAnsi="DIN Pro Regular" w:cs="DIN Pro Regular"/>
                <w:noProof/>
                <w:lang w:val="en-GB" w:eastAsia="en-GB"/>
              </w:rPr>
              <w:drawing>
                <wp:inline distT="0" distB="0" distL="0" distR="0" wp14:anchorId="6EDFAE38" wp14:editId="162B95C1">
                  <wp:extent cx="849600" cy="697012"/>
                  <wp:effectExtent l="0" t="0" r="0" b="825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watermelon_final.pn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849600" cy="697012"/>
                          </a:xfrm>
                          <a:prstGeom prst="rect">
                            <a:avLst/>
                          </a:prstGeom>
                        </pic:spPr>
                      </pic:pic>
                    </a:graphicData>
                  </a:graphic>
                </wp:inline>
              </w:drawing>
            </w:r>
          </w:p>
        </w:tc>
        <w:tc>
          <w:tcPr>
            <w:tcW w:w="3246" w:type="dxa"/>
            <w:shd w:val="clear" w:color="auto" w:fill="EEEEEE"/>
            <w:tcMar>
              <w:left w:w="75" w:type="dxa"/>
            </w:tcMar>
            <w:vAlign w:val="center"/>
          </w:tcPr>
          <w:p w14:paraId="4CCDFFB7" w14:textId="67989CBB" w:rsidR="002443E0" w:rsidRPr="00DE6441" w:rsidRDefault="00501269" w:rsidP="002443E0">
            <w:pPr>
              <w:pStyle w:val="tdshaded1"/>
              <w:rPr>
                <w:rFonts w:ascii="DIN Pro Regular" w:hAnsi="DIN Pro Regular" w:cs="DIN Pro Regular"/>
              </w:rPr>
            </w:pPr>
            <w:r w:rsidRPr="00DE6441">
              <w:rPr>
                <w:rFonts w:ascii="DIN Pro Regular" w:hAnsi="DIN Pro Regular" w:cs="DIN Pro Regular"/>
              </w:rPr>
              <w:t>Pepene galben</w:t>
            </w:r>
          </w:p>
        </w:tc>
        <w:tc>
          <w:tcPr>
            <w:tcW w:w="1621" w:type="dxa"/>
            <w:shd w:val="clear" w:color="auto" w:fill="EEEEEE"/>
            <w:vAlign w:val="center"/>
          </w:tcPr>
          <w:p w14:paraId="16752818" w14:textId="57B24795" w:rsidR="002443E0" w:rsidRPr="00DE6441" w:rsidRDefault="002443E0" w:rsidP="002443E0">
            <w:pPr>
              <w:pStyle w:val="tdshaded1"/>
              <w:rPr>
                <w:rFonts w:ascii="DIN Pro Regular" w:hAnsi="DIN Pro Regular" w:cs="DIN Pro Regular"/>
              </w:rPr>
            </w:pPr>
            <w:r w:rsidRPr="00DE6441">
              <w:rPr>
                <w:rFonts w:ascii="DIN Pro Regular" w:hAnsi="DIN Pro Regular" w:cs="DIN Pro Regular"/>
              </w:rPr>
              <w:t>40x</w:t>
            </w:r>
          </w:p>
        </w:tc>
        <w:tc>
          <w:tcPr>
            <w:tcW w:w="1621" w:type="dxa"/>
            <w:shd w:val="clear" w:color="auto" w:fill="EEEEEE"/>
            <w:vAlign w:val="center"/>
          </w:tcPr>
          <w:p w14:paraId="278FE0B6" w14:textId="219918F1" w:rsidR="002443E0" w:rsidRPr="00DE6441" w:rsidRDefault="002443E0" w:rsidP="002443E0">
            <w:pPr>
              <w:pStyle w:val="tdshaded1"/>
              <w:rPr>
                <w:rFonts w:ascii="DIN Pro Regular" w:hAnsi="DIN Pro Regular" w:cs="DIN Pro Regular"/>
              </w:rPr>
            </w:pPr>
            <w:r w:rsidRPr="00DE6441">
              <w:rPr>
                <w:rFonts w:ascii="DIN Pro Regular" w:hAnsi="DIN Pro Regular" w:cs="DIN Pro Regular"/>
              </w:rPr>
              <w:t>4x</w:t>
            </w:r>
          </w:p>
        </w:tc>
      </w:tr>
      <w:tr w:rsidR="002443E0" w:rsidRPr="00DE6441" w14:paraId="32AB54B0" w14:textId="77777777" w:rsidTr="002443E0">
        <w:trPr>
          <w:trHeight w:val="1190"/>
        </w:trPr>
        <w:tc>
          <w:tcPr>
            <w:tcW w:w="2286" w:type="dxa"/>
            <w:tcMar>
              <w:left w:w="75" w:type="dxa"/>
            </w:tcMar>
            <w:vAlign w:val="center"/>
          </w:tcPr>
          <w:p w14:paraId="5DC1C270" w14:textId="0C651014" w:rsidR="002443E0" w:rsidRPr="00DE6441" w:rsidRDefault="002443E0" w:rsidP="002443E0">
            <w:pPr>
              <w:pStyle w:val="td"/>
              <w:rPr>
                <w:rFonts w:ascii="DIN Pro Regular" w:hAnsi="DIN Pro Regular" w:cs="DIN Pro Regular"/>
              </w:rPr>
            </w:pPr>
            <w:r w:rsidRPr="00DE6441">
              <w:rPr>
                <w:rFonts w:ascii="DIN Pro Regular" w:hAnsi="DIN Pro Regular" w:cs="DIN Pro Regular"/>
                <w:noProof/>
                <w:lang w:val="en-GB" w:eastAsia="en-GB"/>
              </w:rPr>
              <w:drawing>
                <wp:inline distT="0" distB="0" distL="0" distR="0" wp14:anchorId="1C268631" wp14:editId="0CF6BEC0">
                  <wp:extent cx="849600" cy="697012"/>
                  <wp:effectExtent l="0" t="0" r="8255"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grape_final.pn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849600" cy="697012"/>
                          </a:xfrm>
                          <a:prstGeom prst="rect">
                            <a:avLst/>
                          </a:prstGeom>
                        </pic:spPr>
                      </pic:pic>
                    </a:graphicData>
                  </a:graphic>
                </wp:inline>
              </w:drawing>
            </w:r>
          </w:p>
        </w:tc>
        <w:tc>
          <w:tcPr>
            <w:tcW w:w="3246" w:type="dxa"/>
            <w:tcMar>
              <w:left w:w="75" w:type="dxa"/>
            </w:tcMar>
            <w:vAlign w:val="center"/>
          </w:tcPr>
          <w:p w14:paraId="6D4D2823" w14:textId="3D552ECA" w:rsidR="002443E0" w:rsidRPr="00DE6441" w:rsidRDefault="00501269" w:rsidP="002443E0">
            <w:pPr>
              <w:pStyle w:val="td1"/>
              <w:rPr>
                <w:rFonts w:ascii="DIN Pro Regular" w:hAnsi="DIN Pro Regular" w:cs="DIN Pro Regular"/>
              </w:rPr>
            </w:pPr>
            <w:r w:rsidRPr="00DE6441">
              <w:rPr>
                <w:rFonts w:ascii="DIN Pro Regular" w:hAnsi="DIN Pro Regular" w:cs="DIN Pro Regular"/>
              </w:rPr>
              <w:t>Struguri</w:t>
            </w:r>
          </w:p>
        </w:tc>
        <w:tc>
          <w:tcPr>
            <w:tcW w:w="1621" w:type="dxa"/>
            <w:vAlign w:val="center"/>
          </w:tcPr>
          <w:p w14:paraId="45CABAFF" w14:textId="52904C57" w:rsidR="002443E0" w:rsidRPr="00DE6441" w:rsidRDefault="002443E0" w:rsidP="002443E0">
            <w:pPr>
              <w:pStyle w:val="td1"/>
              <w:rPr>
                <w:rFonts w:ascii="DIN Pro Regular" w:hAnsi="DIN Pro Regular" w:cs="DIN Pro Regular"/>
              </w:rPr>
            </w:pPr>
            <w:r w:rsidRPr="00DE6441">
              <w:rPr>
                <w:rFonts w:ascii="DIN Pro Regular" w:hAnsi="DIN Pro Regular" w:cs="DIN Pro Regular"/>
              </w:rPr>
              <w:t>4x</w:t>
            </w:r>
          </w:p>
        </w:tc>
        <w:tc>
          <w:tcPr>
            <w:tcW w:w="1621" w:type="dxa"/>
            <w:vAlign w:val="center"/>
          </w:tcPr>
          <w:p w14:paraId="0D74B18A" w14:textId="5BDB3BDC" w:rsidR="002443E0" w:rsidRPr="00DE6441" w:rsidRDefault="002443E0" w:rsidP="002443E0">
            <w:pPr>
              <w:pStyle w:val="td1"/>
              <w:rPr>
                <w:rFonts w:ascii="DIN Pro Regular" w:hAnsi="DIN Pro Regular" w:cs="DIN Pro Regular"/>
              </w:rPr>
            </w:pPr>
            <w:r w:rsidRPr="00DE6441">
              <w:rPr>
                <w:rFonts w:ascii="DIN Pro Regular" w:hAnsi="DIN Pro Regular" w:cs="DIN Pro Regular"/>
              </w:rPr>
              <w:t>1x</w:t>
            </w:r>
          </w:p>
        </w:tc>
      </w:tr>
      <w:tr w:rsidR="002443E0" w:rsidRPr="00DE6441" w14:paraId="28DBA5CE" w14:textId="77777777" w:rsidTr="002443E0">
        <w:trPr>
          <w:trHeight w:val="1190"/>
        </w:trPr>
        <w:tc>
          <w:tcPr>
            <w:tcW w:w="2286" w:type="dxa"/>
            <w:shd w:val="clear" w:color="auto" w:fill="EEEEEE"/>
            <w:tcMar>
              <w:left w:w="75" w:type="dxa"/>
            </w:tcMar>
            <w:vAlign w:val="center"/>
          </w:tcPr>
          <w:p w14:paraId="71DCB0BC" w14:textId="47823F22" w:rsidR="002443E0" w:rsidRPr="00DE6441" w:rsidRDefault="002443E0" w:rsidP="002443E0">
            <w:pPr>
              <w:pStyle w:val="tdshaded"/>
              <w:rPr>
                <w:rFonts w:ascii="DIN Pro Regular" w:hAnsi="DIN Pro Regular" w:cs="DIN Pro Regular"/>
              </w:rPr>
            </w:pPr>
            <w:r w:rsidRPr="00DE6441">
              <w:rPr>
                <w:rFonts w:ascii="DIN Pro Regular" w:hAnsi="DIN Pro Regular" w:cs="DIN Pro Regular"/>
                <w:noProof/>
                <w:lang w:val="en-GB" w:eastAsia="en-GB"/>
              </w:rPr>
              <w:drawing>
                <wp:inline distT="0" distB="0" distL="0" distR="0" wp14:anchorId="6ABCC35B" wp14:editId="669F6940">
                  <wp:extent cx="849600" cy="697012"/>
                  <wp:effectExtent l="0" t="0" r="0" b="825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lum_final.pn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849600" cy="697012"/>
                          </a:xfrm>
                          <a:prstGeom prst="rect">
                            <a:avLst/>
                          </a:prstGeom>
                        </pic:spPr>
                      </pic:pic>
                    </a:graphicData>
                  </a:graphic>
                </wp:inline>
              </w:drawing>
            </w:r>
          </w:p>
        </w:tc>
        <w:tc>
          <w:tcPr>
            <w:tcW w:w="3246" w:type="dxa"/>
            <w:shd w:val="clear" w:color="auto" w:fill="EEEEEE"/>
            <w:tcMar>
              <w:left w:w="75" w:type="dxa"/>
            </w:tcMar>
            <w:vAlign w:val="center"/>
          </w:tcPr>
          <w:p w14:paraId="3A752378" w14:textId="4ED3D6B0" w:rsidR="002443E0" w:rsidRPr="00DE6441" w:rsidRDefault="00501269" w:rsidP="002443E0">
            <w:pPr>
              <w:pStyle w:val="tdshaded1"/>
              <w:rPr>
                <w:rFonts w:ascii="DIN Pro Regular" w:hAnsi="DIN Pro Regular" w:cs="DIN Pro Regular"/>
              </w:rPr>
            </w:pPr>
            <w:r w:rsidRPr="00DE6441">
              <w:rPr>
                <w:rFonts w:ascii="DIN Pro Regular" w:hAnsi="DIN Pro Regular" w:cs="DIN Pro Regular"/>
              </w:rPr>
              <w:t>Prune</w:t>
            </w:r>
          </w:p>
        </w:tc>
        <w:tc>
          <w:tcPr>
            <w:tcW w:w="1621" w:type="dxa"/>
            <w:shd w:val="clear" w:color="auto" w:fill="EEEEEE"/>
            <w:vAlign w:val="center"/>
          </w:tcPr>
          <w:p w14:paraId="04E6E536" w14:textId="63F91BA2" w:rsidR="002443E0" w:rsidRPr="00DE6441" w:rsidRDefault="002443E0" w:rsidP="002443E0">
            <w:pPr>
              <w:pStyle w:val="tdshaded1"/>
              <w:rPr>
                <w:rFonts w:ascii="DIN Pro Regular" w:hAnsi="DIN Pro Regular" w:cs="DIN Pro Regular"/>
              </w:rPr>
            </w:pPr>
            <w:r w:rsidRPr="00DE6441">
              <w:rPr>
                <w:rFonts w:ascii="DIN Pro Regular" w:hAnsi="DIN Pro Regular" w:cs="DIN Pro Regular"/>
              </w:rPr>
              <w:t>4x</w:t>
            </w:r>
          </w:p>
        </w:tc>
        <w:tc>
          <w:tcPr>
            <w:tcW w:w="1621" w:type="dxa"/>
            <w:shd w:val="clear" w:color="auto" w:fill="EEEEEE"/>
            <w:vAlign w:val="center"/>
          </w:tcPr>
          <w:p w14:paraId="28F3ECF6" w14:textId="0A2505BB" w:rsidR="002443E0" w:rsidRPr="00DE6441" w:rsidRDefault="002443E0" w:rsidP="002443E0">
            <w:pPr>
              <w:pStyle w:val="tdshaded1"/>
              <w:rPr>
                <w:rFonts w:ascii="DIN Pro Regular" w:hAnsi="DIN Pro Regular" w:cs="DIN Pro Regular"/>
              </w:rPr>
            </w:pPr>
            <w:r w:rsidRPr="00DE6441">
              <w:rPr>
                <w:rFonts w:ascii="DIN Pro Regular" w:hAnsi="DIN Pro Regular" w:cs="DIN Pro Regular"/>
              </w:rPr>
              <w:t>1x</w:t>
            </w:r>
          </w:p>
        </w:tc>
      </w:tr>
      <w:tr w:rsidR="002443E0" w:rsidRPr="00DE6441" w14:paraId="7E87545C" w14:textId="77777777" w:rsidTr="002443E0">
        <w:trPr>
          <w:trHeight w:val="1190"/>
        </w:trPr>
        <w:tc>
          <w:tcPr>
            <w:tcW w:w="2286" w:type="dxa"/>
            <w:tcMar>
              <w:left w:w="75" w:type="dxa"/>
            </w:tcMar>
            <w:vAlign w:val="center"/>
          </w:tcPr>
          <w:p w14:paraId="0D749F1D" w14:textId="0B6A6C75" w:rsidR="002443E0" w:rsidRPr="00DE6441" w:rsidRDefault="002443E0" w:rsidP="002443E0">
            <w:pPr>
              <w:pStyle w:val="td"/>
              <w:rPr>
                <w:rFonts w:ascii="DIN Pro Regular" w:hAnsi="DIN Pro Regular" w:cs="DIN Pro Regular"/>
              </w:rPr>
            </w:pPr>
            <w:r w:rsidRPr="00DE6441">
              <w:rPr>
                <w:rFonts w:ascii="DIN Pro Regular" w:hAnsi="DIN Pro Regular" w:cs="DIN Pro Regular"/>
                <w:noProof/>
                <w:lang w:val="en-GB" w:eastAsia="en-GB"/>
              </w:rPr>
              <w:drawing>
                <wp:inline distT="0" distB="0" distL="0" distR="0" wp14:anchorId="0CCF7F7A" wp14:editId="0F5A1CED">
                  <wp:extent cx="849600" cy="697012"/>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orange_final.p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849600" cy="697012"/>
                          </a:xfrm>
                          <a:prstGeom prst="rect">
                            <a:avLst/>
                          </a:prstGeom>
                        </pic:spPr>
                      </pic:pic>
                    </a:graphicData>
                  </a:graphic>
                </wp:inline>
              </w:drawing>
            </w:r>
          </w:p>
        </w:tc>
        <w:tc>
          <w:tcPr>
            <w:tcW w:w="3246" w:type="dxa"/>
            <w:tcMar>
              <w:left w:w="75" w:type="dxa"/>
            </w:tcMar>
            <w:vAlign w:val="center"/>
          </w:tcPr>
          <w:p w14:paraId="4E08D5C1" w14:textId="25E72ACA" w:rsidR="002443E0" w:rsidRPr="00DE6441" w:rsidRDefault="002443E0" w:rsidP="002443E0">
            <w:pPr>
              <w:pStyle w:val="td1"/>
              <w:rPr>
                <w:rFonts w:ascii="DIN Pro Regular" w:hAnsi="DIN Pro Regular" w:cs="DIN Pro Regular"/>
              </w:rPr>
            </w:pPr>
            <w:r w:rsidRPr="00DE6441">
              <w:rPr>
                <w:rFonts w:ascii="DIN Pro Regular" w:hAnsi="DIN Pro Regular" w:cs="DIN Pro Regular"/>
              </w:rPr>
              <w:t>Oran</w:t>
            </w:r>
            <w:r w:rsidR="00501269" w:rsidRPr="00DE6441">
              <w:rPr>
                <w:rFonts w:ascii="DIN Pro Regular" w:hAnsi="DIN Pro Regular" w:cs="DIN Pro Regular"/>
              </w:rPr>
              <w:t>j</w:t>
            </w:r>
          </w:p>
        </w:tc>
        <w:tc>
          <w:tcPr>
            <w:tcW w:w="1621" w:type="dxa"/>
            <w:vAlign w:val="center"/>
          </w:tcPr>
          <w:p w14:paraId="62928763" w14:textId="25167F06" w:rsidR="002443E0" w:rsidRPr="00DE6441" w:rsidRDefault="002443E0" w:rsidP="002443E0">
            <w:pPr>
              <w:pStyle w:val="td1"/>
              <w:rPr>
                <w:rFonts w:ascii="DIN Pro Regular" w:hAnsi="DIN Pro Regular" w:cs="DIN Pro Regular"/>
              </w:rPr>
            </w:pPr>
            <w:r w:rsidRPr="00DE6441">
              <w:rPr>
                <w:rFonts w:ascii="DIN Pro Regular" w:hAnsi="DIN Pro Regular" w:cs="DIN Pro Regular"/>
              </w:rPr>
              <w:t>4x</w:t>
            </w:r>
          </w:p>
        </w:tc>
        <w:tc>
          <w:tcPr>
            <w:tcW w:w="1621" w:type="dxa"/>
            <w:vAlign w:val="center"/>
          </w:tcPr>
          <w:p w14:paraId="2A60D0E9" w14:textId="6F9B064E" w:rsidR="002443E0" w:rsidRPr="00DE6441" w:rsidRDefault="002443E0" w:rsidP="002443E0">
            <w:pPr>
              <w:pStyle w:val="td1"/>
              <w:rPr>
                <w:rFonts w:ascii="DIN Pro Regular" w:hAnsi="DIN Pro Regular" w:cs="DIN Pro Regular"/>
              </w:rPr>
            </w:pPr>
            <w:r w:rsidRPr="00DE6441">
              <w:rPr>
                <w:rFonts w:ascii="DIN Pro Regular" w:hAnsi="DIN Pro Regular" w:cs="DIN Pro Regular"/>
              </w:rPr>
              <w:t>1x</w:t>
            </w:r>
          </w:p>
        </w:tc>
      </w:tr>
      <w:tr w:rsidR="002443E0" w:rsidRPr="00DE6441" w14:paraId="684CBE6A" w14:textId="77777777" w:rsidTr="002443E0">
        <w:trPr>
          <w:trHeight w:val="1190"/>
        </w:trPr>
        <w:tc>
          <w:tcPr>
            <w:tcW w:w="2286" w:type="dxa"/>
            <w:shd w:val="clear" w:color="auto" w:fill="EEEEEE"/>
            <w:tcMar>
              <w:left w:w="75" w:type="dxa"/>
            </w:tcMar>
            <w:vAlign w:val="center"/>
          </w:tcPr>
          <w:p w14:paraId="28BC3D71" w14:textId="278DD1DA" w:rsidR="002443E0" w:rsidRPr="00DE6441" w:rsidRDefault="002443E0" w:rsidP="002443E0">
            <w:pPr>
              <w:pStyle w:val="tdshaded"/>
              <w:rPr>
                <w:rFonts w:ascii="DIN Pro Regular" w:hAnsi="DIN Pro Regular" w:cs="DIN Pro Regular"/>
              </w:rPr>
            </w:pPr>
            <w:r w:rsidRPr="00DE6441">
              <w:rPr>
                <w:rFonts w:ascii="DIN Pro Regular" w:hAnsi="DIN Pro Regular" w:cs="DIN Pro Regular"/>
                <w:noProof/>
                <w:lang w:val="en-GB" w:eastAsia="en-GB"/>
              </w:rPr>
              <w:drawing>
                <wp:inline distT="0" distB="0" distL="0" distR="0" wp14:anchorId="06B86646" wp14:editId="6B38493E">
                  <wp:extent cx="849600" cy="697012"/>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lemon_final.pn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849600" cy="697012"/>
                          </a:xfrm>
                          <a:prstGeom prst="rect">
                            <a:avLst/>
                          </a:prstGeom>
                        </pic:spPr>
                      </pic:pic>
                    </a:graphicData>
                  </a:graphic>
                </wp:inline>
              </w:drawing>
            </w:r>
          </w:p>
        </w:tc>
        <w:tc>
          <w:tcPr>
            <w:tcW w:w="3246" w:type="dxa"/>
            <w:shd w:val="clear" w:color="auto" w:fill="EEEEEE"/>
            <w:tcMar>
              <w:left w:w="75" w:type="dxa"/>
            </w:tcMar>
            <w:vAlign w:val="center"/>
          </w:tcPr>
          <w:p w14:paraId="588DE0CE" w14:textId="5263EAB9" w:rsidR="002443E0" w:rsidRPr="00DE6441" w:rsidRDefault="00501269" w:rsidP="002443E0">
            <w:pPr>
              <w:pStyle w:val="tdshaded1"/>
              <w:rPr>
                <w:rFonts w:ascii="DIN Pro Regular" w:hAnsi="DIN Pro Regular" w:cs="DIN Pro Regular"/>
              </w:rPr>
            </w:pPr>
            <w:r w:rsidRPr="00DE6441">
              <w:rPr>
                <w:rFonts w:ascii="DIN Pro Regular" w:hAnsi="DIN Pro Regular" w:cs="DIN Pro Regular"/>
              </w:rPr>
              <w:t>Lamaie</w:t>
            </w:r>
          </w:p>
        </w:tc>
        <w:tc>
          <w:tcPr>
            <w:tcW w:w="1621" w:type="dxa"/>
            <w:shd w:val="clear" w:color="auto" w:fill="EEEEEE"/>
            <w:vAlign w:val="center"/>
          </w:tcPr>
          <w:p w14:paraId="5F427DD1" w14:textId="6E431B2C" w:rsidR="002443E0" w:rsidRPr="00DE6441" w:rsidRDefault="002443E0" w:rsidP="002443E0">
            <w:pPr>
              <w:pStyle w:val="tdshaded1"/>
              <w:rPr>
                <w:rFonts w:ascii="DIN Pro Regular" w:hAnsi="DIN Pro Regular" w:cs="DIN Pro Regular"/>
              </w:rPr>
            </w:pPr>
            <w:r w:rsidRPr="00DE6441">
              <w:rPr>
                <w:rFonts w:ascii="DIN Pro Regular" w:hAnsi="DIN Pro Regular" w:cs="DIN Pro Regular"/>
              </w:rPr>
              <w:t>4x</w:t>
            </w:r>
          </w:p>
        </w:tc>
        <w:tc>
          <w:tcPr>
            <w:tcW w:w="1621" w:type="dxa"/>
            <w:shd w:val="clear" w:color="auto" w:fill="EEEEEE"/>
            <w:vAlign w:val="center"/>
          </w:tcPr>
          <w:p w14:paraId="14E1A6D3" w14:textId="1BB21627" w:rsidR="002443E0" w:rsidRPr="00DE6441" w:rsidRDefault="002443E0" w:rsidP="002443E0">
            <w:pPr>
              <w:pStyle w:val="tdshaded1"/>
              <w:rPr>
                <w:rFonts w:ascii="DIN Pro Regular" w:hAnsi="DIN Pro Regular" w:cs="DIN Pro Regular"/>
              </w:rPr>
            </w:pPr>
            <w:r w:rsidRPr="00DE6441">
              <w:rPr>
                <w:rFonts w:ascii="DIN Pro Regular" w:hAnsi="DIN Pro Regular" w:cs="DIN Pro Regular"/>
              </w:rPr>
              <w:t>1x</w:t>
            </w:r>
          </w:p>
        </w:tc>
      </w:tr>
      <w:tr w:rsidR="002443E0" w:rsidRPr="00DE6441" w14:paraId="2DEFD6F4" w14:textId="77777777" w:rsidTr="002443E0">
        <w:trPr>
          <w:trHeight w:val="1190"/>
        </w:trPr>
        <w:tc>
          <w:tcPr>
            <w:tcW w:w="2286" w:type="dxa"/>
            <w:tcMar>
              <w:left w:w="75" w:type="dxa"/>
            </w:tcMar>
            <w:vAlign w:val="center"/>
          </w:tcPr>
          <w:p w14:paraId="6331C44B" w14:textId="540876F3" w:rsidR="002443E0" w:rsidRPr="00DE6441" w:rsidRDefault="002443E0" w:rsidP="002443E0">
            <w:pPr>
              <w:pStyle w:val="td"/>
              <w:rPr>
                <w:rFonts w:ascii="DIN Pro Regular" w:hAnsi="DIN Pro Regular" w:cs="DIN Pro Regular"/>
              </w:rPr>
            </w:pPr>
            <w:r w:rsidRPr="00DE6441">
              <w:rPr>
                <w:rFonts w:ascii="DIN Pro Regular" w:hAnsi="DIN Pro Regular" w:cs="DIN Pro Regular"/>
                <w:noProof/>
                <w:lang w:val="en-GB" w:eastAsia="en-GB"/>
              </w:rPr>
              <w:drawing>
                <wp:inline distT="0" distB="0" distL="0" distR="0" wp14:anchorId="63C82BC8" wp14:editId="114479E4">
                  <wp:extent cx="849600" cy="697012"/>
                  <wp:effectExtent l="0" t="0" r="0" b="825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cherry_final.pn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849600" cy="697012"/>
                          </a:xfrm>
                          <a:prstGeom prst="rect">
                            <a:avLst/>
                          </a:prstGeom>
                        </pic:spPr>
                      </pic:pic>
                    </a:graphicData>
                  </a:graphic>
                </wp:inline>
              </w:drawing>
            </w:r>
          </w:p>
        </w:tc>
        <w:tc>
          <w:tcPr>
            <w:tcW w:w="3246" w:type="dxa"/>
            <w:tcMar>
              <w:left w:w="75" w:type="dxa"/>
            </w:tcMar>
            <w:vAlign w:val="center"/>
          </w:tcPr>
          <w:p w14:paraId="07445EA5" w14:textId="13C23A5F" w:rsidR="002443E0" w:rsidRPr="00DE6441" w:rsidRDefault="00501269" w:rsidP="002443E0">
            <w:pPr>
              <w:pStyle w:val="td1"/>
              <w:rPr>
                <w:rFonts w:ascii="DIN Pro Regular" w:hAnsi="DIN Pro Regular" w:cs="DIN Pro Regular"/>
              </w:rPr>
            </w:pPr>
            <w:r w:rsidRPr="00DE6441">
              <w:rPr>
                <w:rFonts w:ascii="DIN Pro Regular" w:hAnsi="DIN Pro Regular" w:cs="DIN Pro Regular"/>
              </w:rPr>
              <w:t>Cireşe</w:t>
            </w:r>
          </w:p>
        </w:tc>
        <w:tc>
          <w:tcPr>
            <w:tcW w:w="1621" w:type="dxa"/>
            <w:vAlign w:val="center"/>
          </w:tcPr>
          <w:p w14:paraId="5716B49C" w14:textId="009D49B7" w:rsidR="002443E0" w:rsidRPr="00DE6441" w:rsidRDefault="002443E0" w:rsidP="002443E0">
            <w:pPr>
              <w:pStyle w:val="td1"/>
              <w:rPr>
                <w:rFonts w:ascii="DIN Pro Regular" w:hAnsi="DIN Pro Regular" w:cs="DIN Pro Regular"/>
              </w:rPr>
            </w:pPr>
            <w:r w:rsidRPr="00DE6441">
              <w:rPr>
                <w:rFonts w:ascii="DIN Pro Regular" w:hAnsi="DIN Pro Regular" w:cs="DIN Pro Regular"/>
              </w:rPr>
              <w:t>2x</w:t>
            </w:r>
          </w:p>
        </w:tc>
        <w:tc>
          <w:tcPr>
            <w:tcW w:w="1621" w:type="dxa"/>
            <w:vAlign w:val="center"/>
          </w:tcPr>
          <w:p w14:paraId="1D1BA7F4" w14:textId="7BC85EF2" w:rsidR="002443E0" w:rsidRPr="00DE6441" w:rsidRDefault="002443E0" w:rsidP="002443E0">
            <w:pPr>
              <w:pStyle w:val="td1"/>
              <w:rPr>
                <w:rFonts w:ascii="DIN Pro Regular" w:hAnsi="DIN Pro Regular" w:cs="DIN Pro Regular"/>
              </w:rPr>
            </w:pPr>
            <w:r w:rsidRPr="00DE6441">
              <w:rPr>
                <w:rFonts w:ascii="DIN Pro Regular" w:hAnsi="DIN Pro Regular" w:cs="DIN Pro Regular"/>
              </w:rPr>
              <w:t>1x</w:t>
            </w:r>
          </w:p>
        </w:tc>
      </w:tr>
    </w:tbl>
    <w:p w14:paraId="27CE1BAE" w14:textId="0E305AC9" w:rsidR="007E27D0" w:rsidRPr="00DE6441" w:rsidRDefault="007E27D0">
      <w:pPr>
        <w:pStyle w:val="p"/>
        <w:rPr>
          <w:rFonts w:ascii="DIN Pro Regular" w:hAnsi="DIN Pro Regular" w:cs="DIN Pro Regular"/>
        </w:rPr>
      </w:pPr>
    </w:p>
    <w:p w14:paraId="15F20369" w14:textId="77777777" w:rsidR="00785516" w:rsidRPr="00DE6441" w:rsidRDefault="00785516">
      <w:pPr>
        <w:pStyle w:val="p"/>
        <w:rPr>
          <w:rStyle w:val="spansectionTitle"/>
          <w:rFonts w:ascii="DIN Pro Regular" w:hAnsi="DIN Pro Regular" w:cs="DIN Pro Regular"/>
        </w:rPr>
      </w:pPr>
    </w:p>
    <w:p w14:paraId="3D62F8CD" w14:textId="48D87692" w:rsidR="00EA6782" w:rsidRPr="00DE6441" w:rsidRDefault="00EA6782">
      <w:pPr>
        <w:rPr>
          <w:rStyle w:val="spansectionTitle"/>
          <w:rFonts w:ascii="DIN Pro Regular" w:hAnsi="DIN Pro Regular" w:cs="DIN Pro Regular"/>
        </w:rPr>
      </w:pPr>
      <w:r w:rsidRPr="00DE6441">
        <w:rPr>
          <w:rStyle w:val="spansectionTitle"/>
          <w:rFonts w:ascii="DIN Pro Regular" w:hAnsi="DIN Pro Regular" w:cs="DIN Pro Regular"/>
        </w:rPr>
        <w:br w:type="page"/>
      </w:r>
    </w:p>
    <w:p w14:paraId="48062626" w14:textId="319BB45C" w:rsidR="007E27D0" w:rsidRPr="00DE6441" w:rsidRDefault="00BE0E49">
      <w:pPr>
        <w:pStyle w:val="p"/>
        <w:rPr>
          <w:rFonts w:ascii="DIN Pro Regular" w:hAnsi="DIN Pro Regular" w:cs="DIN Pro Regular"/>
        </w:rPr>
      </w:pPr>
      <w:r w:rsidRPr="00DE6441">
        <w:rPr>
          <w:rStyle w:val="spansectionTitle"/>
          <w:rFonts w:ascii="DIN Pro Regular" w:hAnsi="DIN Pro Regular" w:cs="DIN Pro Regular"/>
        </w:rPr>
        <w:lastRenderedPageBreak/>
        <w:t>Butoane</w:t>
      </w:r>
      <w:r w:rsidR="00631BC6" w:rsidRPr="00DE6441">
        <w:rPr>
          <w:rFonts w:ascii="DIN Pro Regular" w:hAnsi="DIN Pro Regular" w:cs="DIN Pro Regular"/>
          <w:color w:val="000000"/>
        </w:rPr>
        <w:t> </w:t>
      </w:r>
    </w:p>
    <w:p w14:paraId="2EF25513" w14:textId="77777777" w:rsidR="007E27D0" w:rsidRPr="00DE6441" w:rsidRDefault="00631BC6">
      <w:pPr>
        <w:pStyle w:val="body"/>
        <w:rPr>
          <w:rFonts w:ascii="DIN Pro Regular" w:hAnsi="DIN Pro Regular" w:cs="DIN Pro Regular"/>
          <w:sz w:val="4"/>
          <w:szCs w:val="4"/>
        </w:rPr>
      </w:pPr>
      <w:r w:rsidRPr="00DE6441">
        <w:rPr>
          <w:rFonts w:ascii="DIN Pro Regular" w:hAnsi="DIN Pro Regular" w:cs="DIN Pro Regular"/>
          <w:color w:val="000000"/>
          <w:sz w:val="4"/>
          <w:szCs w:val="4"/>
        </w:rPr>
        <w:t> </w:t>
      </w:r>
    </w:p>
    <w:tbl>
      <w:tblPr>
        <w:tblW w:w="5250" w:type="pct"/>
        <w:jc w:val="center"/>
        <w:tblLayout w:type="fixed"/>
        <w:tblCellMar>
          <w:left w:w="10" w:type="dxa"/>
          <w:right w:w="10" w:type="dxa"/>
        </w:tblCellMar>
        <w:tblLook w:val="0000" w:firstRow="0" w:lastRow="0" w:firstColumn="0" w:lastColumn="0" w:noHBand="0" w:noVBand="0"/>
      </w:tblPr>
      <w:tblGrid>
        <w:gridCol w:w="2645"/>
        <w:gridCol w:w="7183"/>
      </w:tblGrid>
      <w:tr w:rsidR="00547ADB" w:rsidRPr="00DE6441" w14:paraId="6CC1C774" w14:textId="77777777" w:rsidTr="00547ADB">
        <w:trPr>
          <w:jc w:val="center"/>
        </w:trPr>
        <w:tc>
          <w:tcPr>
            <w:tcW w:w="2645" w:type="dxa"/>
            <w:vAlign w:val="center"/>
          </w:tcPr>
          <w:p w14:paraId="254AE89C" w14:textId="71FB4EC8" w:rsidR="00547ADB" w:rsidRPr="00DE6441" w:rsidRDefault="00547ADB" w:rsidP="00547ADB">
            <w:pPr>
              <w:pStyle w:val="td"/>
              <w:rPr>
                <w:rFonts w:ascii="DIN Pro Regular" w:hAnsi="DIN Pro Regular" w:cs="DIN Pro Regular"/>
              </w:rPr>
            </w:pPr>
            <w:r w:rsidRPr="00DE6441">
              <w:rPr>
                <w:rFonts w:ascii="DIN Pro Regular" w:hAnsi="DIN Pro Regular" w:cs="DIN Pro Regular"/>
                <w:noProof/>
              </w:rPr>
              <w:drawing>
                <wp:inline distT="0" distB="0" distL="0" distR="0" wp14:anchorId="510A4F02" wp14:editId="1385DF6A">
                  <wp:extent cx="504825" cy="504825"/>
                  <wp:effectExtent l="0" t="0" r="9525" b="9525"/>
                  <wp:docPr id="136" name="Picture 1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a:picLocks noChangeArrowheads="1"/>
                          </pic:cNvPicPr>
                        </pic:nvPicPr>
                        <pic:blipFill>
                          <a:blip r:embed="rId25" cstate="email">
                            <a:extLst>
                              <a:ext uri="{28A0092B-C50C-407E-A947-70E740481C1C}">
                                <a14:useLocalDpi xmlns:a14="http://schemas.microsoft.com/office/drawing/2010/main"/>
                              </a:ext>
                            </a:extLst>
                          </a:blip>
                          <a:srcRect/>
                          <a:stretch>
                            <a:fillRect/>
                          </a:stretch>
                        </pic:blipFill>
                        <pic:spPr bwMode="auto">
                          <a:xfrm>
                            <a:off x="0" y="0"/>
                            <a:ext cx="504825" cy="504825"/>
                          </a:xfrm>
                          <a:prstGeom prst="rect">
                            <a:avLst/>
                          </a:prstGeom>
                          <a:noFill/>
                          <a:ln>
                            <a:noFill/>
                          </a:ln>
                        </pic:spPr>
                      </pic:pic>
                    </a:graphicData>
                  </a:graphic>
                </wp:inline>
              </w:drawing>
            </w:r>
          </w:p>
        </w:tc>
        <w:tc>
          <w:tcPr>
            <w:tcW w:w="7183" w:type="dxa"/>
            <w:tcMar>
              <w:left w:w="75" w:type="dxa"/>
            </w:tcMar>
            <w:vAlign w:val="center"/>
          </w:tcPr>
          <w:p w14:paraId="729F8517" w14:textId="6DF820DF" w:rsidR="00547ADB" w:rsidRPr="00DE6441" w:rsidRDefault="00547ADB" w:rsidP="00547ADB">
            <w:pPr>
              <w:pStyle w:val="td1"/>
              <w:rPr>
                <w:rFonts w:ascii="DIN Pro Regular" w:hAnsi="DIN Pro Regular" w:cs="DIN Pro Regular"/>
              </w:rPr>
            </w:pPr>
            <w:r w:rsidRPr="00DE6441">
              <w:rPr>
                <w:rFonts w:ascii="DIN Pro Regular" w:hAnsi="DIN Pro Regular" w:cs="DIN Pro Regular"/>
                <w:b/>
              </w:rPr>
              <w:t xml:space="preserve">MENIU </w:t>
            </w:r>
            <w:r w:rsidRPr="00DE6441">
              <w:rPr>
                <w:rFonts w:ascii="DIN Pro Regular" w:hAnsi="DIN Pro Regular" w:cs="DIN Pro Regular"/>
              </w:rPr>
              <w:t>butonul deschide meniul jocului</w:t>
            </w:r>
            <w:r w:rsidRPr="00DE6441">
              <w:rPr>
                <w:rFonts w:ascii="DIN Pro Regular" w:hAnsi="DIN Pro Regular" w:cs="DIN Pro Regular"/>
                <w:color w:val="000000"/>
              </w:rPr>
              <w:t>.</w:t>
            </w:r>
          </w:p>
        </w:tc>
      </w:tr>
      <w:tr w:rsidR="00547ADB" w:rsidRPr="00DE6441" w14:paraId="536459B3" w14:textId="77777777" w:rsidTr="00547ADB">
        <w:trPr>
          <w:jc w:val="center"/>
        </w:trPr>
        <w:tc>
          <w:tcPr>
            <w:tcW w:w="2645" w:type="dxa"/>
            <w:shd w:val="clear" w:color="auto" w:fill="EEEEEE"/>
            <w:vAlign w:val="center"/>
          </w:tcPr>
          <w:p w14:paraId="02A9381A" w14:textId="3D2FB032" w:rsidR="00547ADB" w:rsidRPr="00DE6441" w:rsidRDefault="00547ADB" w:rsidP="00547ADB">
            <w:pPr>
              <w:pStyle w:val="tdshaded"/>
              <w:rPr>
                <w:rFonts w:ascii="DIN Pro Regular" w:hAnsi="DIN Pro Regular" w:cs="DIN Pro Regular"/>
              </w:rPr>
            </w:pPr>
            <w:r w:rsidRPr="00DE6441">
              <w:rPr>
                <w:rFonts w:ascii="DIN Pro Regular" w:hAnsi="DIN Pro Regular" w:cs="DIN Pro Regular"/>
                <w:noProof/>
              </w:rPr>
              <w:drawing>
                <wp:inline distT="0" distB="0" distL="0" distR="0" wp14:anchorId="6987333F" wp14:editId="02C5E3DD">
                  <wp:extent cx="504825" cy="504825"/>
                  <wp:effectExtent l="0" t="0" r="9525" b="9525"/>
                  <wp:docPr id="135" name="Picture 1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preferRelativeResize="0">
                            <a:picLocks noChangeArrowheads="1"/>
                          </pic:cNvPicPr>
                        </pic:nvPicPr>
                        <pic:blipFill>
                          <a:blip r:embed="rId26" cstate="email">
                            <a:extLst>
                              <a:ext uri="{28A0092B-C50C-407E-A947-70E740481C1C}">
                                <a14:useLocalDpi xmlns:a14="http://schemas.microsoft.com/office/drawing/2010/main"/>
                              </a:ext>
                            </a:extLst>
                          </a:blip>
                          <a:srcRect/>
                          <a:stretch>
                            <a:fillRect/>
                          </a:stretch>
                        </pic:blipFill>
                        <pic:spPr bwMode="auto">
                          <a:xfrm>
                            <a:off x="0" y="0"/>
                            <a:ext cx="504825" cy="504825"/>
                          </a:xfrm>
                          <a:prstGeom prst="rect">
                            <a:avLst/>
                          </a:prstGeom>
                          <a:noFill/>
                          <a:ln>
                            <a:noFill/>
                          </a:ln>
                        </pic:spPr>
                      </pic:pic>
                    </a:graphicData>
                  </a:graphic>
                </wp:inline>
              </w:drawing>
            </w:r>
          </w:p>
        </w:tc>
        <w:tc>
          <w:tcPr>
            <w:tcW w:w="7183" w:type="dxa"/>
            <w:shd w:val="clear" w:color="auto" w:fill="EEEEEE"/>
            <w:tcMar>
              <w:left w:w="75" w:type="dxa"/>
            </w:tcMar>
            <w:vAlign w:val="center"/>
          </w:tcPr>
          <w:p w14:paraId="60590D69" w14:textId="76982A9E" w:rsidR="00547ADB" w:rsidRPr="00DE6441" w:rsidRDefault="00547ADB" w:rsidP="00547ADB">
            <w:pPr>
              <w:pStyle w:val="tdshaded1"/>
              <w:rPr>
                <w:rFonts w:ascii="DIN Pro Regular" w:hAnsi="DIN Pro Regular" w:cs="DIN Pro Regular"/>
              </w:rPr>
            </w:pPr>
            <w:r w:rsidRPr="00DE6441">
              <w:rPr>
                <w:rFonts w:ascii="DIN Pro Regular" w:hAnsi="DIN Pro Regular" w:cs="DIN Pro Regular"/>
                <w:b/>
              </w:rPr>
              <w:t xml:space="preserve">ISTORIC JOC </w:t>
            </w:r>
            <w:r w:rsidRPr="00DE6441">
              <w:rPr>
                <w:rFonts w:ascii="DIN Pro Regular" w:hAnsi="DIN Pro Regular" w:cs="DIN Pro Regular"/>
              </w:rPr>
              <w:t>butonul deschide pagina de istoric a jocului.</w:t>
            </w:r>
          </w:p>
        </w:tc>
      </w:tr>
      <w:tr w:rsidR="00160DED" w:rsidRPr="00DE6441" w14:paraId="0C85F8B8" w14:textId="77777777" w:rsidTr="00160DED">
        <w:trPr>
          <w:jc w:val="center"/>
        </w:trPr>
        <w:tc>
          <w:tcPr>
            <w:tcW w:w="2645" w:type="dxa"/>
            <w:shd w:val="clear" w:color="auto" w:fill="auto"/>
            <w:vAlign w:val="center"/>
          </w:tcPr>
          <w:p w14:paraId="035563D2" w14:textId="3D42E872" w:rsidR="00160DED" w:rsidRPr="00DE6441" w:rsidRDefault="00160DED" w:rsidP="00160DED">
            <w:pPr>
              <w:pStyle w:val="tdshaded"/>
              <w:rPr>
                <w:rFonts w:ascii="DIN Pro Regular" w:hAnsi="DIN Pro Regular" w:cs="DIN Pro Regular"/>
                <w:noProof/>
              </w:rPr>
            </w:pPr>
            <w:r w:rsidRPr="00DE6441">
              <w:rPr>
                <w:rFonts w:ascii="DIN Pro Regular" w:hAnsi="DIN Pro Regular" w:cs="DIN Pro Regular"/>
                <w:noProof/>
              </w:rPr>
              <w:drawing>
                <wp:inline distT="0" distB="0" distL="0" distR="0" wp14:anchorId="4ADC24D2" wp14:editId="7A7D6A19">
                  <wp:extent cx="533400" cy="5334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33400" cy="533400"/>
                          </a:xfrm>
                          <a:prstGeom prst="rect">
                            <a:avLst/>
                          </a:prstGeom>
                          <a:noFill/>
                          <a:ln>
                            <a:noFill/>
                          </a:ln>
                        </pic:spPr>
                      </pic:pic>
                    </a:graphicData>
                  </a:graphic>
                </wp:inline>
              </w:drawing>
            </w:r>
          </w:p>
        </w:tc>
        <w:tc>
          <w:tcPr>
            <w:tcW w:w="7183" w:type="dxa"/>
            <w:shd w:val="clear" w:color="auto" w:fill="auto"/>
            <w:tcMar>
              <w:left w:w="75" w:type="dxa"/>
            </w:tcMar>
            <w:vAlign w:val="center"/>
          </w:tcPr>
          <w:p w14:paraId="7DE31ABE" w14:textId="385C2ACF" w:rsidR="00160DED" w:rsidRPr="00DE6441" w:rsidRDefault="00160DED" w:rsidP="00160DED">
            <w:pPr>
              <w:pStyle w:val="tdshaded1"/>
              <w:rPr>
                <w:rFonts w:ascii="DIN Pro Regular" w:hAnsi="DIN Pro Regular" w:cs="DIN Pro Regular"/>
                <w:b/>
                <w:lang w:val="de-DE"/>
              </w:rPr>
            </w:pPr>
            <w:r w:rsidRPr="00DE6441">
              <w:rPr>
                <w:rFonts w:ascii="DIN Pro Regular" w:hAnsi="DIN Pro Regular" w:cs="DIN Pro Regular"/>
                <w:b/>
                <w:lang w:val="de-DE"/>
              </w:rPr>
              <w:t xml:space="preserve">SETĂRI </w:t>
            </w:r>
            <w:r w:rsidRPr="00DE6441">
              <w:rPr>
                <w:rFonts w:ascii="DIN Pro Regular" w:hAnsi="DIN Pro Regular" w:cs="DIN Pro Regular"/>
                <w:lang w:val="de-DE"/>
              </w:rPr>
              <w:t>butonul deschide căsuța de dialog pentru Setări.</w:t>
            </w:r>
          </w:p>
        </w:tc>
      </w:tr>
      <w:tr w:rsidR="00160DED" w:rsidRPr="00DE6441" w14:paraId="444AA324" w14:textId="77777777" w:rsidTr="00547ADB">
        <w:trPr>
          <w:jc w:val="center"/>
        </w:trPr>
        <w:tc>
          <w:tcPr>
            <w:tcW w:w="2645" w:type="dxa"/>
            <w:shd w:val="clear" w:color="auto" w:fill="EEEEEE"/>
            <w:vAlign w:val="center"/>
          </w:tcPr>
          <w:p w14:paraId="5D7784AA" w14:textId="42E30610" w:rsidR="00160DED" w:rsidRPr="00DE6441" w:rsidRDefault="00160DED" w:rsidP="00160DED">
            <w:pPr>
              <w:pStyle w:val="tdshaded"/>
              <w:rPr>
                <w:rFonts w:ascii="DIN Pro Regular" w:hAnsi="DIN Pro Regular" w:cs="DIN Pro Regular"/>
                <w:noProof/>
              </w:rPr>
            </w:pPr>
            <w:r w:rsidRPr="00DE6441">
              <w:rPr>
                <w:rFonts w:ascii="DIN Pro Regular" w:hAnsi="DIN Pro Regular" w:cs="DIN Pro Regular"/>
                <w:noProof/>
              </w:rPr>
              <w:drawing>
                <wp:inline distT="0" distB="0" distL="0" distR="0" wp14:anchorId="1A6C7CDD" wp14:editId="4EFEF716">
                  <wp:extent cx="571500" cy="4286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574977" cy="431233"/>
                          </a:xfrm>
                          <a:prstGeom prst="rect">
                            <a:avLst/>
                          </a:prstGeom>
                        </pic:spPr>
                      </pic:pic>
                    </a:graphicData>
                  </a:graphic>
                </wp:inline>
              </w:drawing>
            </w:r>
          </w:p>
        </w:tc>
        <w:tc>
          <w:tcPr>
            <w:tcW w:w="7183" w:type="dxa"/>
            <w:shd w:val="clear" w:color="auto" w:fill="EEEEEE"/>
            <w:tcMar>
              <w:left w:w="75" w:type="dxa"/>
            </w:tcMar>
            <w:vAlign w:val="center"/>
          </w:tcPr>
          <w:p w14:paraId="4D294BB8" w14:textId="2659E7CD" w:rsidR="00160DED" w:rsidRPr="00DE6441" w:rsidRDefault="00160DED" w:rsidP="00160DED">
            <w:pPr>
              <w:pStyle w:val="tdshaded1"/>
              <w:rPr>
                <w:rFonts w:ascii="DIN Pro Regular" w:hAnsi="DIN Pro Regular" w:cs="DIN Pro Regular"/>
                <w:b/>
              </w:rPr>
            </w:pPr>
            <w:r w:rsidRPr="00DE6441">
              <w:rPr>
                <w:rFonts w:ascii="DIN Pro Regular" w:hAnsi="DIN Pro Regular" w:cs="DIN Pro Regular"/>
                <w:b/>
              </w:rPr>
              <w:t xml:space="preserve">QUICK SPIN </w:t>
            </w:r>
            <w:r w:rsidRPr="00DE6441">
              <w:rPr>
                <w:rFonts w:ascii="DIN Pro Regular" w:hAnsi="DIN Pro Regular" w:cs="DIN Pro Regular"/>
              </w:rPr>
              <w:t>comută la oprirea rapidă automantă a rolelor, pentru Pornit sau Oprit.</w:t>
            </w:r>
          </w:p>
        </w:tc>
      </w:tr>
      <w:tr w:rsidR="00160DED" w:rsidRPr="00DE6441" w14:paraId="162C7385" w14:textId="77777777" w:rsidTr="00547ADB">
        <w:trPr>
          <w:jc w:val="center"/>
        </w:trPr>
        <w:tc>
          <w:tcPr>
            <w:tcW w:w="2645" w:type="dxa"/>
            <w:vAlign w:val="center"/>
          </w:tcPr>
          <w:p w14:paraId="32B78E06" w14:textId="6952A374" w:rsidR="00160DED" w:rsidRPr="00DE6441" w:rsidRDefault="00160DED" w:rsidP="00160DED">
            <w:pPr>
              <w:pStyle w:val="td"/>
              <w:rPr>
                <w:rFonts w:ascii="DIN Pro Regular" w:hAnsi="DIN Pro Regular" w:cs="DIN Pro Regular"/>
              </w:rPr>
            </w:pPr>
            <w:r w:rsidRPr="00DE6441">
              <w:rPr>
                <w:rFonts w:ascii="DIN Pro Regular" w:hAnsi="DIN Pro Regular" w:cs="DIN Pro Regular"/>
                <w:noProof/>
              </w:rPr>
              <w:drawing>
                <wp:inline distT="0" distB="0" distL="0" distR="0" wp14:anchorId="22558C4F" wp14:editId="46F46D25">
                  <wp:extent cx="504825" cy="504825"/>
                  <wp:effectExtent l="0" t="0" r="9525" b="9525"/>
                  <wp:docPr id="134" name="Picture 1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preferRelativeResize="0">
                            <a:picLocks noChangeArrowheads="1"/>
                          </pic:cNvPicPr>
                        </pic:nvPicPr>
                        <pic:blipFill>
                          <a:blip r:embed="rId29" cstate="email">
                            <a:extLst>
                              <a:ext uri="{28A0092B-C50C-407E-A947-70E740481C1C}">
                                <a14:useLocalDpi xmlns:a14="http://schemas.microsoft.com/office/drawing/2010/main"/>
                              </a:ext>
                            </a:extLst>
                          </a:blip>
                          <a:srcRect/>
                          <a:stretch>
                            <a:fillRect/>
                          </a:stretch>
                        </pic:blipFill>
                        <pic:spPr bwMode="auto">
                          <a:xfrm>
                            <a:off x="0" y="0"/>
                            <a:ext cx="504825" cy="504825"/>
                          </a:xfrm>
                          <a:prstGeom prst="rect">
                            <a:avLst/>
                          </a:prstGeom>
                          <a:noFill/>
                          <a:ln>
                            <a:noFill/>
                          </a:ln>
                        </pic:spPr>
                      </pic:pic>
                    </a:graphicData>
                  </a:graphic>
                </wp:inline>
              </w:drawing>
            </w:r>
          </w:p>
        </w:tc>
        <w:tc>
          <w:tcPr>
            <w:tcW w:w="7183" w:type="dxa"/>
            <w:tcMar>
              <w:left w:w="75" w:type="dxa"/>
            </w:tcMar>
            <w:vAlign w:val="center"/>
          </w:tcPr>
          <w:p w14:paraId="513FC319" w14:textId="3138945E" w:rsidR="00160DED" w:rsidRPr="00DE6441" w:rsidRDefault="00160DED" w:rsidP="00160DED">
            <w:pPr>
              <w:pStyle w:val="td1"/>
              <w:rPr>
                <w:rFonts w:ascii="DIN Pro Regular" w:hAnsi="DIN Pro Regular" w:cs="DIN Pro Regular"/>
                <w:lang w:val="pt-PT"/>
              </w:rPr>
            </w:pPr>
            <w:r w:rsidRPr="00DE6441">
              <w:rPr>
                <w:rFonts w:ascii="DIN Pro Regular" w:hAnsi="DIN Pro Regular" w:cs="DIN Pro Regular"/>
                <w:b/>
                <w:lang w:val="pt-PT"/>
              </w:rPr>
              <w:t xml:space="preserve">AJUTOR  </w:t>
            </w:r>
            <w:r w:rsidRPr="00DE6441">
              <w:rPr>
                <w:rFonts w:ascii="DIN Pro Regular" w:hAnsi="DIN Pro Regular" w:cs="DIN Pro Regular"/>
                <w:lang w:val="pt-PT"/>
              </w:rPr>
              <w:t>butonul deschide pagina de ajutor.</w:t>
            </w:r>
          </w:p>
        </w:tc>
      </w:tr>
      <w:tr w:rsidR="00160DED" w:rsidRPr="00DE6441" w14:paraId="6A4ED4F1" w14:textId="77777777" w:rsidTr="00547ADB">
        <w:trPr>
          <w:jc w:val="center"/>
        </w:trPr>
        <w:tc>
          <w:tcPr>
            <w:tcW w:w="2645" w:type="dxa"/>
            <w:shd w:val="clear" w:color="auto" w:fill="EEEEEE"/>
            <w:vAlign w:val="center"/>
          </w:tcPr>
          <w:p w14:paraId="3FEE6198" w14:textId="274F770A" w:rsidR="00160DED" w:rsidRPr="00DE6441" w:rsidRDefault="00160DED" w:rsidP="00160DED">
            <w:pPr>
              <w:pStyle w:val="p2"/>
              <w:rPr>
                <w:rFonts w:ascii="DIN Pro Regular" w:hAnsi="DIN Pro Regular" w:cs="DIN Pro Regular"/>
              </w:rPr>
            </w:pPr>
            <w:r w:rsidRPr="00DE6441">
              <w:rPr>
                <w:rFonts w:ascii="DIN Pro Regular" w:hAnsi="DIN Pro Regular" w:cs="DIN Pro Regular"/>
                <w:noProof/>
              </w:rPr>
              <w:drawing>
                <wp:inline distT="0" distB="0" distL="0" distR="0" wp14:anchorId="2E968556" wp14:editId="5F8611C0">
                  <wp:extent cx="504825" cy="504825"/>
                  <wp:effectExtent l="0" t="0" r="9525" b="9525"/>
                  <wp:docPr id="133" name="Picture 1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preferRelativeResize="0">
                            <a:picLocks noChangeArrowheads="1"/>
                          </pic:cNvPicPr>
                        </pic:nvPicPr>
                        <pic:blipFill>
                          <a:blip r:embed="rId30" cstate="email">
                            <a:extLst>
                              <a:ext uri="{28A0092B-C50C-407E-A947-70E740481C1C}">
                                <a14:useLocalDpi xmlns:a14="http://schemas.microsoft.com/office/drawing/2010/main"/>
                              </a:ext>
                            </a:extLst>
                          </a:blip>
                          <a:srcRect/>
                          <a:stretch>
                            <a:fillRect/>
                          </a:stretch>
                        </pic:blipFill>
                        <pic:spPr bwMode="auto">
                          <a:xfrm>
                            <a:off x="0" y="0"/>
                            <a:ext cx="504825" cy="504825"/>
                          </a:xfrm>
                          <a:prstGeom prst="rect">
                            <a:avLst/>
                          </a:prstGeom>
                          <a:noFill/>
                          <a:ln>
                            <a:noFill/>
                          </a:ln>
                        </pic:spPr>
                      </pic:pic>
                    </a:graphicData>
                  </a:graphic>
                </wp:inline>
              </w:drawing>
            </w:r>
          </w:p>
        </w:tc>
        <w:tc>
          <w:tcPr>
            <w:tcW w:w="7183" w:type="dxa"/>
            <w:shd w:val="clear" w:color="auto" w:fill="EEEEEE"/>
            <w:tcMar>
              <w:left w:w="75" w:type="dxa"/>
            </w:tcMar>
            <w:vAlign w:val="center"/>
          </w:tcPr>
          <w:p w14:paraId="57A183EC" w14:textId="4B0E981B" w:rsidR="00160DED" w:rsidRPr="00DE6441" w:rsidRDefault="00160DED" w:rsidP="00160DED">
            <w:pPr>
              <w:pStyle w:val="tdshaded1"/>
              <w:rPr>
                <w:rFonts w:ascii="DIN Pro Regular" w:hAnsi="DIN Pro Regular" w:cs="DIN Pro Regular"/>
                <w:lang w:val="pt-PT"/>
              </w:rPr>
            </w:pPr>
            <w:r w:rsidRPr="00DE6441">
              <w:rPr>
                <w:rFonts w:ascii="DIN Pro Regular" w:hAnsi="DIN Pro Regular" w:cs="DIN Pro Regular"/>
                <w:b/>
                <w:lang w:val="pt-PT"/>
              </w:rPr>
              <w:t xml:space="preserve">TABEL DE PLATĂ </w:t>
            </w:r>
            <w:r w:rsidRPr="00DE6441">
              <w:rPr>
                <w:rFonts w:ascii="DIN Pro Regular" w:hAnsi="DIN Pro Regular" w:cs="DIN Pro Regular"/>
                <w:lang w:val="pt-PT"/>
              </w:rPr>
              <w:t>butonul deschide Tabelul de plată.</w:t>
            </w:r>
          </w:p>
        </w:tc>
      </w:tr>
      <w:tr w:rsidR="00160DED" w:rsidRPr="00DE6441" w14:paraId="3A99BDDB" w14:textId="77777777" w:rsidTr="00547ADB">
        <w:trPr>
          <w:jc w:val="center"/>
        </w:trPr>
        <w:tc>
          <w:tcPr>
            <w:tcW w:w="2645" w:type="dxa"/>
            <w:vAlign w:val="center"/>
          </w:tcPr>
          <w:p w14:paraId="4FD5F54F" w14:textId="54A06101" w:rsidR="00160DED" w:rsidRPr="00DE6441" w:rsidRDefault="00160DED" w:rsidP="00160DED">
            <w:pPr>
              <w:pStyle w:val="td"/>
              <w:rPr>
                <w:rFonts w:ascii="DIN Pro Regular" w:hAnsi="DIN Pro Regular" w:cs="DIN Pro Regular"/>
              </w:rPr>
            </w:pPr>
            <w:r w:rsidRPr="00DE6441">
              <w:rPr>
                <w:rFonts w:ascii="DIN Pro Regular" w:hAnsi="DIN Pro Regular" w:cs="DIN Pro Regular"/>
                <w:noProof/>
              </w:rPr>
              <w:drawing>
                <wp:inline distT="0" distB="0" distL="0" distR="0" wp14:anchorId="27B643F3" wp14:editId="165979ED">
                  <wp:extent cx="504825" cy="504825"/>
                  <wp:effectExtent l="0" t="0" r="9525" b="9525"/>
                  <wp:docPr id="132" name="Picture 1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pic:cNvPicPr preferRelativeResize="0">
                            <a:picLocks noChangeArrowheads="1"/>
                          </pic:cNvPicPr>
                        </pic:nvPicPr>
                        <pic:blipFill>
                          <a:blip r:embed="rId31" cstate="email">
                            <a:extLst>
                              <a:ext uri="{28A0092B-C50C-407E-A947-70E740481C1C}">
                                <a14:useLocalDpi xmlns:a14="http://schemas.microsoft.com/office/drawing/2010/main"/>
                              </a:ext>
                            </a:extLst>
                          </a:blip>
                          <a:srcRect/>
                          <a:stretch>
                            <a:fillRect/>
                          </a:stretch>
                        </pic:blipFill>
                        <pic:spPr bwMode="auto">
                          <a:xfrm>
                            <a:off x="0" y="0"/>
                            <a:ext cx="504825" cy="504825"/>
                          </a:xfrm>
                          <a:prstGeom prst="rect">
                            <a:avLst/>
                          </a:prstGeom>
                          <a:noFill/>
                          <a:ln>
                            <a:noFill/>
                          </a:ln>
                        </pic:spPr>
                      </pic:pic>
                    </a:graphicData>
                  </a:graphic>
                </wp:inline>
              </w:drawing>
            </w:r>
          </w:p>
        </w:tc>
        <w:tc>
          <w:tcPr>
            <w:tcW w:w="7183" w:type="dxa"/>
            <w:tcMar>
              <w:left w:w="75" w:type="dxa"/>
            </w:tcMar>
            <w:vAlign w:val="center"/>
          </w:tcPr>
          <w:p w14:paraId="18456E00" w14:textId="7D2862A0" w:rsidR="00160DED" w:rsidRPr="00DE6441" w:rsidRDefault="0002594B" w:rsidP="00160DED">
            <w:pPr>
              <w:pStyle w:val="td1"/>
              <w:rPr>
                <w:rFonts w:ascii="DIN Pro Regular" w:hAnsi="DIN Pro Regular" w:cs="DIN Pro Regular"/>
              </w:rPr>
            </w:pPr>
            <w:r w:rsidRPr="00DE6441">
              <w:rPr>
                <w:rFonts w:ascii="DIN Pro Regular" w:hAnsi="DIN Pro Regular" w:cs="DIN Pro Regular"/>
                <w:bCs/>
              </w:rPr>
              <w:t xml:space="preserve">Butonul </w:t>
            </w:r>
            <w:r w:rsidRPr="00DE6441">
              <w:rPr>
                <w:rFonts w:ascii="DIN Pro Regular" w:hAnsi="DIN Pro Regular" w:cs="DIN Pro Regular"/>
                <w:b/>
              </w:rPr>
              <w:t>HOME</w:t>
            </w:r>
            <w:r w:rsidRPr="00DE6441">
              <w:rPr>
                <w:rFonts w:ascii="DIN Pro Regular" w:hAnsi="DIN Pro Regular" w:cs="DIN Pro Regular"/>
                <w:bCs/>
              </w:rPr>
              <w:t xml:space="preserve"> închide jocul și adăugă la bilanțul de câștig orice câștig necolectat, dacă este posibilă colectarea acestuia.</w:t>
            </w:r>
          </w:p>
        </w:tc>
      </w:tr>
      <w:tr w:rsidR="00160DED" w:rsidRPr="00DE6441" w14:paraId="70381222" w14:textId="77777777" w:rsidTr="00DC1B49">
        <w:trPr>
          <w:jc w:val="center"/>
        </w:trPr>
        <w:tc>
          <w:tcPr>
            <w:tcW w:w="2645" w:type="dxa"/>
            <w:shd w:val="clear" w:color="auto" w:fill="EEEEEE"/>
          </w:tcPr>
          <w:p w14:paraId="0FE0ACBC" w14:textId="27873493" w:rsidR="00160DED" w:rsidRPr="00DE6441" w:rsidRDefault="00BC569E" w:rsidP="00160DED">
            <w:pPr>
              <w:pStyle w:val="tdshaded"/>
              <w:jc w:val="center"/>
              <w:rPr>
                <w:rFonts w:ascii="DIN Pro Regular" w:hAnsi="DIN Pro Regular" w:cs="DIN Pro Regular"/>
              </w:rPr>
            </w:pPr>
            <w:r>
              <w:rPr>
                <w:noProof/>
              </w:rPr>
              <w:drawing>
                <wp:inline distT="0" distB="0" distL="0" distR="0" wp14:anchorId="75EA9346" wp14:editId="1945D849">
                  <wp:extent cx="1666875" cy="563245"/>
                  <wp:effectExtent l="0" t="0" r="9525" b="825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666875" cy="563245"/>
                          </a:xfrm>
                          <a:prstGeom prst="rect">
                            <a:avLst/>
                          </a:prstGeom>
                          <a:noFill/>
                          <a:ln>
                            <a:noFill/>
                          </a:ln>
                        </pic:spPr>
                      </pic:pic>
                    </a:graphicData>
                  </a:graphic>
                </wp:inline>
              </w:drawing>
            </w:r>
          </w:p>
        </w:tc>
        <w:tc>
          <w:tcPr>
            <w:tcW w:w="7183" w:type="dxa"/>
            <w:shd w:val="clear" w:color="auto" w:fill="EEEEEE"/>
            <w:tcMar>
              <w:left w:w="75" w:type="dxa"/>
            </w:tcMar>
            <w:vAlign w:val="center"/>
          </w:tcPr>
          <w:p w14:paraId="497031EC" w14:textId="2BA18DA7" w:rsidR="00160DED" w:rsidRPr="00DE6441" w:rsidRDefault="00160DED" w:rsidP="00160DED">
            <w:pPr>
              <w:pStyle w:val="tdshaded1"/>
              <w:rPr>
                <w:rFonts w:ascii="DIN Pro Regular" w:hAnsi="DIN Pro Regular" w:cs="DIN Pro Regular"/>
              </w:rPr>
            </w:pPr>
            <w:r w:rsidRPr="00DE6441">
              <w:rPr>
                <w:rFonts w:ascii="DIN Pro Regular" w:hAnsi="DIN Pro Regular" w:cs="DIN Pro Regular"/>
                <w:b/>
              </w:rPr>
              <w:t xml:space="preserve">BILANȚ </w:t>
            </w:r>
            <w:r w:rsidRPr="00DE6441">
              <w:rPr>
                <w:rFonts w:ascii="DIN Pro Regular" w:hAnsi="DIN Pro Regular" w:cs="DIN Pro Regular"/>
              </w:rPr>
              <w:t>câmpul afișează bilanțul curent.</w:t>
            </w:r>
          </w:p>
        </w:tc>
      </w:tr>
      <w:tr w:rsidR="00160DED" w:rsidRPr="00DE6441" w14:paraId="48F8BF0B" w14:textId="77777777" w:rsidTr="00DC1B49">
        <w:trPr>
          <w:jc w:val="center"/>
        </w:trPr>
        <w:tc>
          <w:tcPr>
            <w:tcW w:w="2645" w:type="dxa"/>
          </w:tcPr>
          <w:p w14:paraId="36803595" w14:textId="58C77BDE" w:rsidR="00160DED" w:rsidRPr="00DE6441" w:rsidRDefault="00BC569E" w:rsidP="00160DED">
            <w:pPr>
              <w:pStyle w:val="td"/>
              <w:jc w:val="center"/>
              <w:rPr>
                <w:rFonts w:ascii="DIN Pro Regular" w:hAnsi="DIN Pro Regular" w:cs="DIN Pro Regular"/>
              </w:rPr>
            </w:pPr>
            <w:r>
              <w:rPr>
                <w:noProof/>
              </w:rPr>
              <w:drawing>
                <wp:inline distT="0" distB="0" distL="0" distR="0" wp14:anchorId="3757DD64" wp14:editId="74E037BE">
                  <wp:extent cx="1666875" cy="563245"/>
                  <wp:effectExtent l="0" t="0" r="9525" b="825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666875" cy="563245"/>
                          </a:xfrm>
                          <a:prstGeom prst="rect">
                            <a:avLst/>
                          </a:prstGeom>
                          <a:noFill/>
                          <a:ln>
                            <a:noFill/>
                          </a:ln>
                        </pic:spPr>
                      </pic:pic>
                    </a:graphicData>
                  </a:graphic>
                </wp:inline>
              </w:drawing>
            </w:r>
          </w:p>
        </w:tc>
        <w:tc>
          <w:tcPr>
            <w:tcW w:w="7183" w:type="dxa"/>
            <w:tcMar>
              <w:left w:w="75" w:type="dxa"/>
            </w:tcMar>
            <w:vAlign w:val="center"/>
          </w:tcPr>
          <w:p w14:paraId="0DA68995" w14:textId="4C1FBAEE" w:rsidR="00160DED" w:rsidRPr="00DE6441" w:rsidRDefault="00160DED" w:rsidP="00160DED">
            <w:pPr>
              <w:pStyle w:val="td1"/>
              <w:rPr>
                <w:rFonts w:ascii="DIN Pro Regular" w:hAnsi="DIN Pro Regular" w:cs="DIN Pro Regular"/>
              </w:rPr>
            </w:pPr>
            <w:r w:rsidRPr="00DE6441">
              <w:rPr>
                <w:rFonts w:ascii="DIN Pro Regular" w:hAnsi="DIN Pro Regular" w:cs="DIN Pro Regular"/>
                <w:b/>
              </w:rPr>
              <w:t xml:space="preserve">PARIU </w:t>
            </w:r>
            <w:r w:rsidRPr="00DE6441">
              <w:rPr>
                <w:rFonts w:ascii="DIN Pro Regular" w:hAnsi="DIN Pro Regular" w:cs="DIN Pro Regular"/>
              </w:rPr>
              <w:t>butonul afișează pariul current și poate fi folosit pentru ajustarea acestuia.</w:t>
            </w:r>
          </w:p>
        </w:tc>
      </w:tr>
      <w:tr w:rsidR="00160DED" w:rsidRPr="00DE6441" w14:paraId="35AE9DED" w14:textId="77777777" w:rsidTr="00DC1B49">
        <w:trPr>
          <w:jc w:val="center"/>
        </w:trPr>
        <w:tc>
          <w:tcPr>
            <w:tcW w:w="2645" w:type="dxa"/>
            <w:shd w:val="clear" w:color="auto" w:fill="EEEEEE"/>
          </w:tcPr>
          <w:p w14:paraId="2BAE7A90" w14:textId="54AC417F" w:rsidR="00160DED" w:rsidRPr="00DE6441" w:rsidRDefault="00BC569E" w:rsidP="00160DED">
            <w:pPr>
              <w:pStyle w:val="tdshaded"/>
              <w:jc w:val="center"/>
              <w:rPr>
                <w:rFonts w:ascii="DIN Pro Regular" w:hAnsi="DIN Pro Regular" w:cs="DIN Pro Regular"/>
              </w:rPr>
            </w:pPr>
            <w:r>
              <w:rPr>
                <w:noProof/>
              </w:rPr>
              <w:drawing>
                <wp:inline distT="0" distB="0" distL="0" distR="0" wp14:anchorId="2028A687" wp14:editId="31884AD9">
                  <wp:extent cx="1666875" cy="563245"/>
                  <wp:effectExtent l="0" t="0" r="9525" b="825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666875" cy="563245"/>
                          </a:xfrm>
                          <a:prstGeom prst="rect">
                            <a:avLst/>
                          </a:prstGeom>
                          <a:noFill/>
                          <a:ln>
                            <a:noFill/>
                          </a:ln>
                        </pic:spPr>
                      </pic:pic>
                    </a:graphicData>
                  </a:graphic>
                </wp:inline>
              </w:drawing>
            </w:r>
          </w:p>
        </w:tc>
        <w:tc>
          <w:tcPr>
            <w:tcW w:w="7183" w:type="dxa"/>
            <w:shd w:val="clear" w:color="auto" w:fill="EEEEEE"/>
            <w:tcMar>
              <w:left w:w="75" w:type="dxa"/>
            </w:tcMar>
            <w:vAlign w:val="center"/>
          </w:tcPr>
          <w:p w14:paraId="0717C35E" w14:textId="28A20197" w:rsidR="00160DED" w:rsidRPr="00DE6441" w:rsidRDefault="00160DED" w:rsidP="00160DED">
            <w:pPr>
              <w:pStyle w:val="tdshaded1"/>
              <w:rPr>
                <w:rFonts w:ascii="DIN Pro Regular" w:hAnsi="DIN Pro Regular" w:cs="DIN Pro Regular"/>
              </w:rPr>
            </w:pPr>
            <w:r w:rsidRPr="00DE6441">
              <w:rPr>
                <w:rFonts w:ascii="DIN Pro Regular" w:hAnsi="DIN Pro Regular" w:cs="DIN Pro Regular"/>
                <w:b/>
              </w:rPr>
              <w:t xml:space="preserve">CÂȘTIG </w:t>
            </w:r>
            <w:r w:rsidRPr="00DE6441">
              <w:rPr>
                <w:rFonts w:ascii="DIN Pro Regular" w:hAnsi="DIN Pro Regular" w:cs="DIN Pro Regular"/>
              </w:rPr>
              <w:t>câmpul afișează plățile castigate pentru runda de joc curentă.</w:t>
            </w:r>
          </w:p>
        </w:tc>
      </w:tr>
      <w:tr w:rsidR="00160DED" w:rsidRPr="00DE6441" w14:paraId="3D38176D" w14:textId="77777777" w:rsidTr="001262E8">
        <w:trPr>
          <w:jc w:val="center"/>
        </w:trPr>
        <w:tc>
          <w:tcPr>
            <w:tcW w:w="2645" w:type="dxa"/>
          </w:tcPr>
          <w:p w14:paraId="30ED9866" w14:textId="3D60A4F9" w:rsidR="00160DED" w:rsidRPr="00DE6441" w:rsidRDefault="00160DED" w:rsidP="00160DED">
            <w:pPr>
              <w:pStyle w:val="td"/>
              <w:rPr>
                <w:rFonts w:ascii="DIN Pro Regular" w:hAnsi="DIN Pro Regular" w:cs="DIN Pro Regular"/>
              </w:rPr>
            </w:pPr>
            <w:r w:rsidRPr="00DE6441">
              <w:rPr>
                <w:rFonts w:ascii="DIN Pro Regular" w:hAnsi="DIN Pro Regular" w:cs="DIN Pro Regular"/>
                <w:noProof/>
              </w:rPr>
              <w:drawing>
                <wp:inline distT="0" distB="0" distL="0" distR="0" wp14:anchorId="3FA5C74A" wp14:editId="55DB2BC3">
                  <wp:extent cx="784557" cy="482804"/>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794245" cy="488766"/>
                          </a:xfrm>
                          <a:prstGeom prst="rect">
                            <a:avLst/>
                          </a:prstGeom>
                        </pic:spPr>
                      </pic:pic>
                    </a:graphicData>
                  </a:graphic>
                </wp:inline>
              </w:drawing>
            </w:r>
          </w:p>
        </w:tc>
        <w:tc>
          <w:tcPr>
            <w:tcW w:w="7183" w:type="dxa"/>
            <w:tcMar>
              <w:left w:w="75" w:type="dxa"/>
            </w:tcMar>
            <w:vAlign w:val="center"/>
          </w:tcPr>
          <w:p w14:paraId="5DFFE66F" w14:textId="7C2218D1" w:rsidR="00160DED" w:rsidRPr="00DE6441" w:rsidRDefault="00160DED" w:rsidP="00160DED">
            <w:pPr>
              <w:pStyle w:val="td1"/>
              <w:rPr>
                <w:rFonts w:ascii="DIN Pro Regular" w:hAnsi="DIN Pro Regular" w:cs="DIN Pro Regular"/>
              </w:rPr>
            </w:pPr>
            <w:r w:rsidRPr="00DE6441">
              <w:rPr>
                <w:rFonts w:ascii="DIN Pro Regular" w:hAnsi="DIN Pro Regular" w:cs="DIN Pro Regular"/>
                <w:b/>
              </w:rPr>
              <w:t xml:space="preserve">PARIU MAXIM  </w:t>
            </w:r>
            <w:r w:rsidRPr="00DE6441">
              <w:rPr>
                <w:rFonts w:ascii="DIN Pro Regular" w:hAnsi="DIN Pro Regular" w:cs="DIN Pro Regular"/>
              </w:rPr>
              <w:t>butonul ajustează pariul la setarea sa maximă, în funcție și de bilanț.</w:t>
            </w:r>
          </w:p>
        </w:tc>
      </w:tr>
      <w:tr w:rsidR="00160DED" w:rsidRPr="00DE6441" w14:paraId="7097B24F" w14:textId="77777777" w:rsidTr="001262E8">
        <w:trPr>
          <w:jc w:val="center"/>
        </w:trPr>
        <w:tc>
          <w:tcPr>
            <w:tcW w:w="2645" w:type="dxa"/>
            <w:shd w:val="clear" w:color="auto" w:fill="EEEEEE"/>
          </w:tcPr>
          <w:p w14:paraId="5B43AB5D" w14:textId="057EEB6C" w:rsidR="00160DED" w:rsidRPr="00DE6441" w:rsidRDefault="00160DED" w:rsidP="00160DED">
            <w:pPr>
              <w:pStyle w:val="tdshaded"/>
              <w:rPr>
                <w:rFonts w:ascii="DIN Pro Regular" w:hAnsi="DIN Pro Regular" w:cs="DIN Pro Regular"/>
              </w:rPr>
            </w:pPr>
            <w:r w:rsidRPr="00DE6441">
              <w:rPr>
                <w:rFonts w:ascii="DIN Pro Regular" w:hAnsi="DIN Pro Regular" w:cs="DIN Pro Regular"/>
                <w:noProof/>
              </w:rPr>
              <w:drawing>
                <wp:inline distT="0" distB="0" distL="0" distR="0" wp14:anchorId="711A3306" wp14:editId="15244E24">
                  <wp:extent cx="784225" cy="463066"/>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786988" cy="464698"/>
                          </a:xfrm>
                          <a:prstGeom prst="rect">
                            <a:avLst/>
                          </a:prstGeom>
                        </pic:spPr>
                      </pic:pic>
                    </a:graphicData>
                  </a:graphic>
                </wp:inline>
              </w:drawing>
            </w:r>
          </w:p>
        </w:tc>
        <w:tc>
          <w:tcPr>
            <w:tcW w:w="7183" w:type="dxa"/>
            <w:shd w:val="clear" w:color="auto" w:fill="EEEEEE"/>
            <w:tcMar>
              <w:left w:w="75" w:type="dxa"/>
            </w:tcMar>
            <w:vAlign w:val="center"/>
          </w:tcPr>
          <w:p w14:paraId="6C5AC07F" w14:textId="164AC2F7" w:rsidR="00160DED" w:rsidRPr="00DE6441" w:rsidRDefault="00160DED" w:rsidP="00160DED">
            <w:pPr>
              <w:pStyle w:val="tdshaded1"/>
              <w:rPr>
                <w:rFonts w:ascii="DIN Pro Regular" w:hAnsi="DIN Pro Regular" w:cs="DIN Pro Regular"/>
              </w:rPr>
            </w:pPr>
            <w:r w:rsidRPr="00DE6441">
              <w:rPr>
                <w:rFonts w:ascii="DIN Pro Regular" w:hAnsi="DIN Pro Regular" w:cs="DIN Pro Regular"/>
                <w:b/>
              </w:rPr>
              <w:t xml:space="preserve">GAMBLE </w:t>
            </w:r>
            <w:r w:rsidRPr="00DE6441">
              <w:rPr>
                <w:rFonts w:ascii="DIN Pro Regular" w:hAnsi="DIN Pro Regular" w:cs="DIN Pro Regular"/>
              </w:rPr>
              <w:t>butonul declanșează opțiunea Gamble. Disponibilă în cazul unui câștig  dacă nu a fost atinsă nicio limită.</w:t>
            </w:r>
          </w:p>
        </w:tc>
      </w:tr>
      <w:tr w:rsidR="00160DED" w:rsidRPr="00DE6441" w14:paraId="76024B72" w14:textId="77777777" w:rsidTr="001262E8">
        <w:trPr>
          <w:jc w:val="center"/>
        </w:trPr>
        <w:tc>
          <w:tcPr>
            <w:tcW w:w="2645" w:type="dxa"/>
          </w:tcPr>
          <w:p w14:paraId="23FE66CB" w14:textId="39A10C28" w:rsidR="00160DED" w:rsidRPr="00DE6441" w:rsidRDefault="00160DED" w:rsidP="00160DED">
            <w:pPr>
              <w:pStyle w:val="td"/>
              <w:rPr>
                <w:rFonts w:ascii="DIN Pro Regular" w:hAnsi="DIN Pro Regular" w:cs="DIN Pro Regular"/>
              </w:rPr>
            </w:pPr>
            <w:r w:rsidRPr="00DE6441">
              <w:rPr>
                <w:rFonts w:ascii="DIN Pro Regular" w:hAnsi="DIN Pro Regular" w:cs="DIN Pro Regular"/>
                <w:noProof/>
              </w:rPr>
              <w:drawing>
                <wp:inline distT="0" distB="0" distL="0" distR="0" wp14:anchorId="725C1DBD" wp14:editId="52EDD93D">
                  <wp:extent cx="875665" cy="524284"/>
                  <wp:effectExtent l="0" t="0" r="635" b="952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898981" cy="538244"/>
                          </a:xfrm>
                          <a:prstGeom prst="rect">
                            <a:avLst/>
                          </a:prstGeom>
                        </pic:spPr>
                      </pic:pic>
                    </a:graphicData>
                  </a:graphic>
                </wp:inline>
              </w:drawing>
            </w:r>
          </w:p>
        </w:tc>
        <w:tc>
          <w:tcPr>
            <w:tcW w:w="7183" w:type="dxa"/>
            <w:tcMar>
              <w:left w:w="75" w:type="dxa"/>
            </w:tcMar>
            <w:vAlign w:val="center"/>
          </w:tcPr>
          <w:p w14:paraId="52F75846" w14:textId="4FCCD24F" w:rsidR="00160DED" w:rsidRPr="00DE6441" w:rsidRDefault="00160DED" w:rsidP="00160DED">
            <w:pPr>
              <w:pStyle w:val="td1"/>
              <w:rPr>
                <w:rFonts w:ascii="DIN Pro Regular" w:hAnsi="DIN Pro Regular" w:cs="DIN Pro Regular"/>
                <w:lang w:val="it-IT"/>
              </w:rPr>
            </w:pPr>
            <w:r w:rsidRPr="00DE6441">
              <w:rPr>
                <w:rFonts w:ascii="DIN Pro Regular" w:hAnsi="DIN Pro Regular" w:cs="DIN Pro Regular"/>
                <w:b/>
                <w:lang w:val="it-IT"/>
              </w:rPr>
              <w:t xml:space="preserve">SPIN </w:t>
            </w:r>
            <w:r w:rsidRPr="00DE6441">
              <w:rPr>
                <w:rFonts w:ascii="DIN Pro Regular" w:hAnsi="DIN Pro Regular" w:cs="DIN Pro Regular"/>
                <w:lang w:val="it-IT"/>
              </w:rPr>
              <w:t>butonul declanșează jocul la setarea de pariu curentă.</w:t>
            </w:r>
          </w:p>
        </w:tc>
      </w:tr>
      <w:tr w:rsidR="00160DED" w:rsidRPr="00DE6441" w14:paraId="5BD4957A" w14:textId="77777777" w:rsidTr="001262E8">
        <w:trPr>
          <w:jc w:val="center"/>
        </w:trPr>
        <w:tc>
          <w:tcPr>
            <w:tcW w:w="2645" w:type="dxa"/>
            <w:shd w:val="clear" w:color="auto" w:fill="EEEEEE"/>
          </w:tcPr>
          <w:p w14:paraId="11E0CD4A" w14:textId="552ADC38" w:rsidR="00160DED" w:rsidRPr="00DE6441" w:rsidRDefault="00160DED" w:rsidP="00160DED">
            <w:pPr>
              <w:pStyle w:val="tdshaded"/>
              <w:rPr>
                <w:rFonts w:ascii="DIN Pro Regular" w:hAnsi="DIN Pro Regular" w:cs="DIN Pro Regular"/>
              </w:rPr>
            </w:pPr>
            <w:r w:rsidRPr="00DE6441">
              <w:rPr>
                <w:rFonts w:ascii="DIN Pro Regular" w:hAnsi="DIN Pro Regular" w:cs="DIN Pro Regular"/>
                <w:noProof/>
              </w:rPr>
              <w:drawing>
                <wp:inline distT="0" distB="0" distL="0" distR="0" wp14:anchorId="684F37D1" wp14:editId="421D4735">
                  <wp:extent cx="875665" cy="510805"/>
                  <wp:effectExtent l="0" t="0" r="635" b="381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890937" cy="519714"/>
                          </a:xfrm>
                          <a:prstGeom prst="rect">
                            <a:avLst/>
                          </a:prstGeom>
                        </pic:spPr>
                      </pic:pic>
                    </a:graphicData>
                  </a:graphic>
                </wp:inline>
              </w:drawing>
            </w:r>
          </w:p>
        </w:tc>
        <w:tc>
          <w:tcPr>
            <w:tcW w:w="7183" w:type="dxa"/>
            <w:shd w:val="clear" w:color="auto" w:fill="EEEEEE"/>
            <w:tcMar>
              <w:left w:w="75" w:type="dxa"/>
            </w:tcMar>
            <w:vAlign w:val="center"/>
          </w:tcPr>
          <w:p w14:paraId="379EA2B4" w14:textId="2C505812" w:rsidR="00160DED" w:rsidRPr="00DE6441" w:rsidRDefault="00160DED" w:rsidP="00160DED">
            <w:pPr>
              <w:pStyle w:val="tdshaded1"/>
              <w:rPr>
                <w:rFonts w:ascii="DIN Pro Regular" w:hAnsi="DIN Pro Regular" w:cs="DIN Pro Regular"/>
                <w:lang w:val="pt-PT"/>
              </w:rPr>
            </w:pPr>
            <w:r w:rsidRPr="00DE6441">
              <w:rPr>
                <w:rFonts w:ascii="DIN Pro Regular" w:hAnsi="DIN Pro Regular" w:cs="DIN Pro Regular"/>
                <w:b/>
              </w:rPr>
              <w:t xml:space="preserve">STOP </w:t>
            </w:r>
            <w:r w:rsidRPr="00DE6441">
              <w:rPr>
                <w:rFonts w:ascii="DIN Pro Regular" w:hAnsi="DIN Pro Regular" w:cs="DIN Pro Regular"/>
              </w:rPr>
              <w:t xml:space="preserve">butonul oprește rapid rolele. </w:t>
            </w:r>
            <w:r w:rsidRPr="00DE6441">
              <w:rPr>
                <w:rFonts w:ascii="DIN Pro Regular" w:hAnsi="DIN Pro Regular" w:cs="DIN Pro Regular"/>
                <w:lang w:val="pt-PT"/>
              </w:rPr>
              <w:t>Este disponibil când rolele se învârtesc.</w:t>
            </w:r>
          </w:p>
        </w:tc>
      </w:tr>
      <w:tr w:rsidR="00160DED" w:rsidRPr="00DE6441" w14:paraId="656EBFC7" w14:textId="77777777" w:rsidTr="001262E8">
        <w:trPr>
          <w:jc w:val="center"/>
        </w:trPr>
        <w:tc>
          <w:tcPr>
            <w:tcW w:w="2645" w:type="dxa"/>
          </w:tcPr>
          <w:p w14:paraId="7288C491" w14:textId="5181178E" w:rsidR="00160DED" w:rsidRPr="00DE6441" w:rsidRDefault="00160DED" w:rsidP="00160DED">
            <w:pPr>
              <w:pStyle w:val="td"/>
              <w:rPr>
                <w:rFonts w:ascii="DIN Pro Regular" w:hAnsi="DIN Pro Regular" w:cs="DIN Pro Regular"/>
                <w:lang w:val="pt-PT"/>
              </w:rPr>
            </w:pPr>
          </w:p>
        </w:tc>
        <w:tc>
          <w:tcPr>
            <w:tcW w:w="7183" w:type="dxa"/>
            <w:tcMar>
              <w:left w:w="75" w:type="dxa"/>
            </w:tcMar>
            <w:vAlign w:val="center"/>
          </w:tcPr>
          <w:p w14:paraId="546FF09E" w14:textId="523ED41B" w:rsidR="00160DED" w:rsidRPr="00DE6441" w:rsidRDefault="00160DED" w:rsidP="00160DED">
            <w:pPr>
              <w:pStyle w:val="td1"/>
              <w:rPr>
                <w:rFonts w:ascii="DIN Pro Regular" w:hAnsi="DIN Pro Regular" w:cs="DIN Pro Regular"/>
              </w:rPr>
            </w:pPr>
            <w:r w:rsidRPr="00DE6441">
              <w:rPr>
                <w:rStyle w:val="spanbutton"/>
                <w:rFonts w:ascii="DIN Pro Regular" w:hAnsi="DIN Pro Regular" w:cs="DIN Pro Regular"/>
              </w:rPr>
              <w:t>BARA DE SPAȚIU</w:t>
            </w:r>
            <w:r w:rsidRPr="00DE6441">
              <w:rPr>
                <w:rFonts w:ascii="DIN Pro Regular" w:hAnsi="DIN Pro Regular" w:cs="DIN Pro Regular"/>
                <w:color w:val="000000"/>
              </w:rPr>
              <w:t xml:space="preserve"> </w:t>
            </w:r>
            <w:r w:rsidRPr="00DE6441">
              <w:rPr>
                <w:rFonts w:ascii="DIN Pro Regular" w:hAnsi="DIN Pro Regular" w:cs="DIN Pro Regular"/>
              </w:rPr>
              <w:t xml:space="preserve">este folosit ca buton pentru </w:t>
            </w:r>
            <w:r w:rsidRPr="00DE6441">
              <w:rPr>
                <w:rFonts w:ascii="DIN Pro Regular" w:hAnsi="DIN Pro Regular" w:cs="DIN Pro Regular"/>
                <w:b/>
              </w:rPr>
              <w:t xml:space="preserve">SPIN </w:t>
            </w:r>
            <w:r w:rsidRPr="00DE6441">
              <w:rPr>
                <w:rFonts w:ascii="DIN Pro Regular" w:hAnsi="DIN Pro Regular" w:cs="DIN Pro Regular"/>
              </w:rPr>
              <w:t xml:space="preserve">sau </w:t>
            </w:r>
            <w:r w:rsidRPr="00DE6441">
              <w:rPr>
                <w:rFonts w:ascii="DIN Pro Regular" w:hAnsi="DIN Pro Regular" w:cs="DIN Pro Regular"/>
                <w:b/>
              </w:rPr>
              <w:t>STOP</w:t>
            </w:r>
            <w:r w:rsidRPr="00DE6441">
              <w:rPr>
                <w:rFonts w:ascii="DIN Pro Regular" w:hAnsi="DIN Pro Regular" w:cs="DIN Pro Regular"/>
              </w:rPr>
              <w:t>.</w:t>
            </w:r>
          </w:p>
        </w:tc>
      </w:tr>
      <w:tr w:rsidR="00160DED" w:rsidRPr="00DE6441" w14:paraId="2BC12EE9" w14:textId="77777777" w:rsidTr="001262E8">
        <w:trPr>
          <w:jc w:val="center"/>
        </w:trPr>
        <w:tc>
          <w:tcPr>
            <w:tcW w:w="2645" w:type="dxa"/>
            <w:shd w:val="clear" w:color="auto" w:fill="EEEEEE"/>
          </w:tcPr>
          <w:p w14:paraId="41867396" w14:textId="09ABCB6D" w:rsidR="00160DED" w:rsidRPr="00DE6441" w:rsidRDefault="00160DED" w:rsidP="00160DED">
            <w:pPr>
              <w:pStyle w:val="tdshaded"/>
              <w:rPr>
                <w:rFonts w:ascii="DIN Pro Regular" w:hAnsi="DIN Pro Regular" w:cs="DIN Pro Regular"/>
              </w:rPr>
            </w:pPr>
            <w:r w:rsidRPr="00DE6441">
              <w:rPr>
                <w:rFonts w:ascii="DIN Pro Regular" w:hAnsi="DIN Pro Regular" w:cs="DIN Pro Regular"/>
                <w:noProof/>
              </w:rPr>
              <w:drawing>
                <wp:inline distT="0" distB="0" distL="0" distR="0" wp14:anchorId="1EA7C561" wp14:editId="254BD73B">
                  <wp:extent cx="756278" cy="468172"/>
                  <wp:effectExtent l="0" t="0" r="6350" b="825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768536" cy="475760"/>
                          </a:xfrm>
                          <a:prstGeom prst="rect">
                            <a:avLst/>
                          </a:prstGeom>
                        </pic:spPr>
                      </pic:pic>
                    </a:graphicData>
                  </a:graphic>
                </wp:inline>
              </w:drawing>
            </w:r>
          </w:p>
        </w:tc>
        <w:tc>
          <w:tcPr>
            <w:tcW w:w="7183" w:type="dxa"/>
            <w:shd w:val="clear" w:color="auto" w:fill="EEEEEE"/>
            <w:tcMar>
              <w:left w:w="75" w:type="dxa"/>
            </w:tcMar>
            <w:vAlign w:val="center"/>
          </w:tcPr>
          <w:p w14:paraId="39E89C4E" w14:textId="150DEC3F" w:rsidR="00160DED" w:rsidRPr="00DE6441" w:rsidRDefault="00160DED" w:rsidP="00160DED">
            <w:pPr>
              <w:pStyle w:val="tdshaded1"/>
              <w:rPr>
                <w:rFonts w:ascii="DIN Pro Regular" w:hAnsi="DIN Pro Regular" w:cs="DIN Pro Regular"/>
              </w:rPr>
            </w:pPr>
            <w:r w:rsidRPr="00DE6441">
              <w:rPr>
                <w:rStyle w:val="spanbutton"/>
                <w:rFonts w:ascii="DIN Pro Regular" w:hAnsi="DIN Pro Regular" w:cs="DIN Pro Regular"/>
              </w:rPr>
              <w:t>AUTOPLAY</w:t>
            </w:r>
            <w:r w:rsidRPr="00DE6441">
              <w:rPr>
                <w:rFonts w:ascii="DIN Pro Regular" w:hAnsi="DIN Pro Regular" w:cs="DIN Pro Regular"/>
                <w:color w:val="000000"/>
              </w:rPr>
              <w:t xml:space="preserve"> </w:t>
            </w:r>
            <w:r w:rsidRPr="00DE6441">
              <w:rPr>
                <w:rFonts w:ascii="DIN Pro Regular" w:hAnsi="DIN Pro Regular" w:cs="DIN Pro Regular"/>
              </w:rPr>
              <w:t>butonul deschide setările pentru Autoplay.</w:t>
            </w:r>
          </w:p>
        </w:tc>
      </w:tr>
      <w:tr w:rsidR="00160DED" w:rsidRPr="00DE6441" w14:paraId="26730ED0" w14:textId="77777777" w:rsidTr="001262E8">
        <w:trPr>
          <w:jc w:val="center"/>
        </w:trPr>
        <w:tc>
          <w:tcPr>
            <w:tcW w:w="2645" w:type="dxa"/>
          </w:tcPr>
          <w:p w14:paraId="3984EA8A" w14:textId="58B0B4AC" w:rsidR="00160DED" w:rsidRPr="00DE6441" w:rsidRDefault="00160DED" w:rsidP="00160DED">
            <w:pPr>
              <w:pStyle w:val="td"/>
              <w:rPr>
                <w:rFonts w:ascii="DIN Pro Regular" w:hAnsi="DIN Pro Regular" w:cs="DIN Pro Regular"/>
              </w:rPr>
            </w:pPr>
            <w:r w:rsidRPr="00DE6441">
              <w:rPr>
                <w:rFonts w:ascii="DIN Pro Regular" w:hAnsi="DIN Pro Regular" w:cs="DIN Pro Regular"/>
                <w:noProof/>
              </w:rPr>
              <w:drawing>
                <wp:inline distT="0" distB="0" distL="0" distR="0" wp14:anchorId="0E1001EE" wp14:editId="1726B9F7">
                  <wp:extent cx="755650" cy="460587"/>
                  <wp:effectExtent l="0" t="0" r="635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775053" cy="472413"/>
                          </a:xfrm>
                          <a:prstGeom prst="rect">
                            <a:avLst/>
                          </a:prstGeom>
                        </pic:spPr>
                      </pic:pic>
                    </a:graphicData>
                  </a:graphic>
                </wp:inline>
              </w:drawing>
            </w:r>
          </w:p>
        </w:tc>
        <w:tc>
          <w:tcPr>
            <w:tcW w:w="7183" w:type="dxa"/>
            <w:tcMar>
              <w:left w:w="75" w:type="dxa"/>
            </w:tcMar>
            <w:vAlign w:val="center"/>
          </w:tcPr>
          <w:p w14:paraId="596C2FCF" w14:textId="1F127CAD" w:rsidR="00160DED" w:rsidRPr="00DE6441" w:rsidRDefault="00160DED" w:rsidP="00160DED">
            <w:pPr>
              <w:pStyle w:val="td1"/>
              <w:rPr>
                <w:rFonts w:ascii="DIN Pro Regular" w:hAnsi="DIN Pro Regular" w:cs="DIN Pro Regular"/>
              </w:rPr>
            </w:pPr>
            <w:r w:rsidRPr="00DE6441">
              <w:rPr>
                <w:rFonts w:ascii="DIN Pro Regular" w:hAnsi="DIN Pro Regular" w:cs="DIN Pro Regular"/>
                <w:b/>
              </w:rPr>
              <w:t xml:space="preserve">AUTOPLAY STOP </w:t>
            </w:r>
            <w:r w:rsidRPr="00DE6441">
              <w:rPr>
                <w:rFonts w:ascii="DIN Pro Regular" w:hAnsi="DIN Pro Regular" w:cs="DIN Pro Regular"/>
              </w:rPr>
              <w:t>butonul oprește Autoplay.</w:t>
            </w:r>
          </w:p>
        </w:tc>
      </w:tr>
      <w:tr w:rsidR="00160DED" w:rsidRPr="00DE6441" w14:paraId="4C3A13A8" w14:textId="77777777" w:rsidTr="001262E8">
        <w:trPr>
          <w:jc w:val="center"/>
        </w:trPr>
        <w:tc>
          <w:tcPr>
            <w:tcW w:w="2645" w:type="dxa"/>
            <w:shd w:val="clear" w:color="auto" w:fill="EEEEEE"/>
          </w:tcPr>
          <w:p w14:paraId="51AA3A11" w14:textId="2ABD22BC" w:rsidR="00160DED" w:rsidRPr="00DE6441" w:rsidRDefault="00160DED" w:rsidP="00160DED">
            <w:pPr>
              <w:pStyle w:val="tdshaded"/>
              <w:rPr>
                <w:rFonts w:ascii="DIN Pro Regular" w:hAnsi="DIN Pro Regular" w:cs="DIN Pro Regular"/>
              </w:rPr>
            </w:pPr>
            <w:r w:rsidRPr="00DE6441">
              <w:rPr>
                <w:rFonts w:ascii="DIN Pro Regular" w:hAnsi="DIN Pro Regular" w:cs="DIN Pro Regular"/>
                <w:noProof/>
              </w:rPr>
              <w:drawing>
                <wp:inline distT="0" distB="0" distL="0" distR="0" wp14:anchorId="34EA4FA7" wp14:editId="1BFE8CD7">
                  <wp:extent cx="746151" cy="466344"/>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778409" cy="486505"/>
                          </a:xfrm>
                          <a:prstGeom prst="rect">
                            <a:avLst/>
                          </a:prstGeom>
                        </pic:spPr>
                      </pic:pic>
                    </a:graphicData>
                  </a:graphic>
                </wp:inline>
              </w:drawing>
            </w:r>
          </w:p>
        </w:tc>
        <w:tc>
          <w:tcPr>
            <w:tcW w:w="7183" w:type="dxa"/>
            <w:shd w:val="clear" w:color="auto" w:fill="EEEEEE"/>
            <w:tcMar>
              <w:left w:w="75" w:type="dxa"/>
            </w:tcMar>
            <w:vAlign w:val="center"/>
          </w:tcPr>
          <w:p w14:paraId="13DACEBE" w14:textId="4304DCEB" w:rsidR="00160DED" w:rsidRPr="00DE6441" w:rsidRDefault="00160DED" w:rsidP="00160DED">
            <w:pPr>
              <w:pStyle w:val="tdshaded1"/>
              <w:rPr>
                <w:rFonts w:ascii="DIN Pro Regular" w:hAnsi="DIN Pro Regular" w:cs="DIN Pro Regular"/>
              </w:rPr>
            </w:pPr>
            <w:r w:rsidRPr="00DE6441">
              <w:rPr>
                <w:rFonts w:ascii="DIN Pro Regular" w:hAnsi="DIN Pro Regular" w:cs="DIN Pro Regular"/>
                <w:b/>
              </w:rPr>
              <w:t xml:space="preserve">COLECTEAZĂ </w:t>
            </w:r>
            <w:r w:rsidRPr="00DE6441">
              <w:rPr>
                <w:rFonts w:ascii="DIN Pro Regular" w:hAnsi="DIN Pro Regular" w:cs="DIN Pro Regular"/>
              </w:rPr>
              <w:t>butonul creditează câștigul către bilanț. Disponibil după fiecare câștig, dacă  Autoplay este pornit și în timpul unui joc Gamble.</w:t>
            </w:r>
          </w:p>
        </w:tc>
      </w:tr>
      <w:tr w:rsidR="00160DED" w:rsidRPr="00DE6441" w14:paraId="280706AF" w14:textId="77777777" w:rsidTr="00FE61E6">
        <w:trPr>
          <w:jc w:val="center"/>
        </w:trPr>
        <w:tc>
          <w:tcPr>
            <w:tcW w:w="2645" w:type="dxa"/>
            <w:vAlign w:val="center"/>
          </w:tcPr>
          <w:p w14:paraId="4B0F19F1" w14:textId="448054D0" w:rsidR="00160DED" w:rsidRPr="00DE6441" w:rsidRDefault="00160DED" w:rsidP="00160DED">
            <w:pPr>
              <w:pStyle w:val="td"/>
              <w:rPr>
                <w:rFonts w:ascii="DIN Pro Regular" w:hAnsi="DIN Pro Regular" w:cs="DIN Pro Regular"/>
              </w:rPr>
            </w:pPr>
            <w:r w:rsidRPr="00DE6441">
              <w:rPr>
                <w:rFonts w:ascii="DIN Pro Regular" w:hAnsi="DIN Pro Regular" w:cs="DIN Pro Regular"/>
                <w:noProof/>
              </w:rPr>
              <w:lastRenderedPageBreak/>
              <w:drawing>
                <wp:inline distT="0" distB="0" distL="0" distR="0" wp14:anchorId="0A429266" wp14:editId="36F6F692">
                  <wp:extent cx="504825" cy="504825"/>
                  <wp:effectExtent l="0" t="0" r="9525" b="9525"/>
                  <wp:docPr id="14" name="Pictur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6"/>
                          <pic:cNvPicPr preferRelativeResize="0">
                            <a:picLocks noChangeArrowheads="1"/>
                          </pic:cNvPicPr>
                        </pic:nvPicPr>
                        <pic:blipFill>
                          <a:blip r:embed="rId42" cstate="email">
                            <a:extLst>
                              <a:ext uri="{28A0092B-C50C-407E-A947-70E740481C1C}">
                                <a14:useLocalDpi xmlns:a14="http://schemas.microsoft.com/office/drawing/2010/main"/>
                              </a:ext>
                            </a:extLst>
                          </a:blip>
                          <a:srcRect/>
                          <a:stretch>
                            <a:fillRect/>
                          </a:stretch>
                        </pic:blipFill>
                        <pic:spPr bwMode="auto">
                          <a:xfrm>
                            <a:off x="0" y="0"/>
                            <a:ext cx="504825" cy="504825"/>
                          </a:xfrm>
                          <a:prstGeom prst="rect">
                            <a:avLst/>
                          </a:prstGeom>
                          <a:noFill/>
                          <a:ln>
                            <a:noFill/>
                          </a:ln>
                        </pic:spPr>
                      </pic:pic>
                    </a:graphicData>
                  </a:graphic>
                </wp:inline>
              </w:drawing>
            </w:r>
          </w:p>
        </w:tc>
        <w:tc>
          <w:tcPr>
            <w:tcW w:w="7183" w:type="dxa"/>
            <w:tcMar>
              <w:left w:w="75" w:type="dxa"/>
            </w:tcMar>
            <w:vAlign w:val="center"/>
          </w:tcPr>
          <w:p w14:paraId="05B5BC57" w14:textId="18B191D0" w:rsidR="00160DED" w:rsidRPr="00DE6441" w:rsidRDefault="00160DED" w:rsidP="00160DED">
            <w:pPr>
              <w:pStyle w:val="td1"/>
              <w:rPr>
                <w:rFonts w:ascii="DIN Pro Regular" w:hAnsi="DIN Pro Regular" w:cs="DIN Pro Regular"/>
              </w:rPr>
            </w:pPr>
            <w:r w:rsidRPr="00DE6441">
              <w:rPr>
                <w:rStyle w:val="spanbutton"/>
                <w:rFonts w:ascii="DIN Pro Regular" w:hAnsi="DIN Pro Regular" w:cs="DIN Pro Regular"/>
              </w:rPr>
              <w:t>S</w:t>
            </w:r>
            <w:r w:rsidRPr="00DE6441">
              <w:rPr>
                <w:rFonts w:ascii="DIN Pro Regular" w:hAnsi="DIN Pro Regular" w:cs="DIN Pro Regular"/>
                <w:b/>
              </w:rPr>
              <w:t xml:space="preserve">UNET </w:t>
            </w:r>
            <w:r w:rsidRPr="00DE6441">
              <w:rPr>
                <w:rFonts w:ascii="DIN Pro Regular" w:hAnsi="DIN Pro Regular" w:cs="DIN Pro Regular"/>
              </w:rPr>
              <w:t>butonul comută volumul sunetului.</w:t>
            </w:r>
          </w:p>
        </w:tc>
      </w:tr>
    </w:tbl>
    <w:p w14:paraId="5BECF2DC" w14:textId="29BA6C9D" w:rsidR="007E27D0" w:rsidRDefault="0007651C" w:rsidP="00785516">
      <w:pPr>
        <w:pStyle w:val="p"/>
        <w:rPr>
          <w:rFonts w:ascii="DIN Pro Regular" w:hAnsi="DIN Pro Regular" w:cs="DIN Pro Regular"/>
        </w:rPr>
      </w:pPr>
      <w:r w:rsidRPr="00DE6441">
        <w:rPr>
          <w:rFonts w:ascii="DIN Pro Regular" w:hAnsi="DIN Pro Regular" w:cs="DIN Pro Regular"/>
        </w:rPr>
        <w:t>Orice buton și/sau domeniu menționat mai sus poate fi sau nu disponibil jucătorului, în funcție de setările operatorului.</w:t>
      </w:r>
    </w:p>
    <w:p w14:paraId="6FE58040" w14:textId="52760073" w:rsidR="00DD0E1C" w:rsidRDefault="00DD0E1C" w:rsidP="00785516">
      <w:pPr>
        <w:pStyle w:val="p"/>
        <w:rPr>
          <w:rFonts w:ascii="DIN Pro Regular" w:hAnsi="DIN Pro Regular" w:cs="DIN Pro Regular"/>
        </w:rPr>
      </w:pPr>
    </w:p>
    <w:p w14:paraId="24546550" w14:textId="77777777" w:rsidR="00DD0E1C" w:rsidRPr="00DD0E1C" w:rsidRDefault="00DD0E1C" w:rsidP="00DD0E1C">
      <w:pPr>
        <w:pStyle w:val="p"/>
        <w:rPr>
          <w:rFonts w:ascii="DIN Pro Regular" w:hAnsi="DIN Pro Regular" w:cs="DIN Pro Regular"/>
          <w:b/>
          <w:bCs/>
        </w:rPr>
      </w:pPr>
      <w:r w:rsidRPr="00DD0E1C">
        <w:rPr>
          <w:rFonts w:ascii="DIN Pro Regular" w:hAnsi="DIN Pro Regular" w:cs="DIN Pro Regular"/>
          <w:b/>
          <w:bCs/>
        </w:rPr>
        <w:t>INFORMAȚII ADIȚIONALE</w:t>
      </w:r>
    </w:p>
    <w:p w14:paraId="5271B389" w14:textId="588DBF51" w:rsidR="00DD0E1C" w:rsidRPr="00DD0E1C" w:rsidRDefault="00DD0E1C" w:rsidP="00DD0E1C">
      <w:pPr>
        <w:pStyle w:val="p"/>
        <w:rPr>
          <w:rFonts w:ascii="DIN Pro Regular" w:hAnsi="DIN Pro Regular" w:cs="DIN Pro Regular"/>
        </w:rPr>
      </w:pPr>
      <w:r w:rsidRPr="00DD0E1C">
        <w:rPr>
          <w:rFonts w:ascii="DIN Pro Regular" w:hAnsi="DIN Pro Regular" w:cs="DIN Pro Regular"/>
        </w:rPr>
        <w:t>Media teoretică de returnare la jucător este de 88.02%, 89.06%, 90.05%, 91.08%, 92.04%, 93.07%, 94.03%, 95.00%, 96.02%, 97.01%, 97.98%</w:t>
      </w:r>
      <w:r>
        <w:rPr>
          <w:rFonts w:ascii="DIN Pro Regular" w:hAnsi="DIN Pro Regular" w:cs="DIN Pro Regular"/>
        </w:rPr>
        <w:t>.</w:t>
      </w:r>
    </w:p>
    <w:p w14:paraId="6F0175CB" w14:textId="77777777" w:rsidR="00DD0E1C" w:rsidRPr="00DD0E1C" w:rsidRDefault="00DD0E1C" w:rsidP="00DD0E1C">
      <w:pPr>
        <w:pStyle w:val="p"/>
        <w:rPr>
          <w:rFonts w:ascii="DIN Pro Regular" w:hAnsi="DIN Pro Regular" w:cs="DIN Pro Regular"/>
        </w:rPr>
      </w:pPr>
      <w:r w:rsidRPr="00DD0E1C">
        <w:rPr>
          <w:rFonts w:ascii="DIN Pro Regular" w:hAnsi="DIN Pro Regular" w:cs="DIN Pro Regular"/>
        </w:rPr>
        <w:t>Funcţionarea defectuoasă anulează toate plăţile şi jocurile.</w:t>
      </w:r>
    </w:p>
    <w:p w14:paraId="13FC1685" w14:textId="77777777" w:rsidR="00DD0E1C" w:rsidRPr="00DE6441" w:rsidRDefault="00DD0E1C" w:rsidP="00785516">
      <w:pPr>
        <w:pStyle w:val="p"/>
        <w:rPr>
          <w:rFonts w:ascii="DIN Pro Regular" w:hAnsi="DIN Pro Regular" w:cs="DIN Pro Regular"/>
        </w:rPr>
      </w:pPr>
    </w:p>
    <w:sectPr w:rsidR="00DD0E1C" w:rsidRPr="00DE6441" w:rsidSect="00FE7612">
      <w:headerReference w:type="even" r:id="rId43"/>
      <w:headerReference w:type="default" r:id="rId44"/>
      <w:footerReference w:type="even" r:id="rId45"/>
      <w:pgSz w:w="11910" w:h="16845"/>
      <w:pgMar w:top="1135" w:right="1110" w:bottom="1276" w:left="1440" w:header="285" w:footer="10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7A9AF5" w14:textId="77777777" w:rsidR="00FE7612" w:rsidRPr="00DE6441" w:rsidRDefault="00FE7612" w:rsidP="007E27D0">
      <w:pPr>
        <w:rPr>
          <w:rFonts w:ascii="DIN Pro Regular" w:hAnsi="DIN Pro Regular" w:cs="DIN Pro Regular"/>
        </w:rPr>
      </w:pPr>
      <w:r w:rsidRPr="00DE6441">
        <w:rPr>
          <w:rFonts w:ascii="DIN Pro Regular" w:hAnsi="DIN Pro Regular" w:cs="DIN Pro Regular"/>
        </w:rPr>
        <w:separator/>
      </w:r>
    </w:p>
  </w:endnote>
  <w:endnote w:type="continuationSeparator" w:id="0">
    <w:p w14:paraId="39579E0B" w14:textId="77777777" w:rsidR="00FE7612" w:rsidRPr="00DE6441" w:rsidRDefault="00FE7612" w:rsidP="007E27D0">
      <w:pPr>
        <w:rPr>
          <w:rFonts w:ascii="DIN Pro Regular" w:hAnsi="DIN Pro Regular" w:cs="DIN Pro Regular"/>
        </w:rPr>
      </w:pPr>
      <w:r w:rsidRPr="00DE6441">
        <w:rPr>
          <w:rFonts w:ascii="DIN Pro Regular" w:hAnsi="DIN Pro Regular" w:cs="DIN Pro Regular"/>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DINPro-Regular">
    <w:altName w:val="Calibri"/>
    <w:panose1 w:val="00000000000000000000"/>
    <w:charset w:val="00"/>
    <w:family w:val="modern"/>
    <w:notTrueType/>
    <w:pitch w:val="variable"/>
    <w:sig w:usb0="800002AF" w:usb1="4000206A"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DINPro-Light">
    <w:altName w:val="Times New Roman"/>
    <w:panose1 w:val="00000000000000000000"/>
    <w:charset w:val="00"/>
    <w:family w:val="roman"/>
    <w:notTrueType/>
    <w:pitch w:val="default"/>
  </w:font>
  <w:font w:name="Microsoft Sans Serif">
    <w:panose1 w:val="020B0604020202020204"/>
    <w:charset w:val="00"/>
    <w:family w:val="swiss"/>
    <w:pitch w:val="variable"/>
    <w:sig w:usb0="E5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DIN Pro Regular">
    <w:altName w:val="Calibri"/>
    <w:panose1 w:val="00000000000000000000"/>
    <w:charset w:val="00"/>
    <w:family w:val="swiss"/>
    <w:notTrueType/>
    <w:pitch w:val="variable"/>
    <w:sig w:usb0="A00002BF" w:usb1="4000207B" w:usb2="00000008"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0E2F39" w14:textId="77777777" w:rsidR="00372D2B" w:rsidRPr="00DE6441" w:rsidRDefault="00631BC6">
    <w:pPr>
      <w:rPr>
        <w:rFonts w:ascii="DIN Pro Regular" w:hAnsi="DIN Pro Regular" w:cs="DIN Pro Regular"/>
      </w:rPr>
    </w:pPr>
    <w:r w:rsidRPr="00DE6441">
      <w:rPr>
        <w:rFonts w:ascii="DIN Pro Regular" w:hAnsi="DIN Pro Regular" w:cs="DIN Pro Regular"/>
      </w:rP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57C229" w14:textId="77777777" w:rsidR="00FE7612" w:rsidRPr="00DE6441" w:rsidRDefault="00FE7612" w:rsidP="007E27D0">
      <w:pPr>
        <w:rPr>
          <w:rFonts w:ascii="DIN Pro Regular" w:hAnsi="DIN Pro Regular" w:cs="DIN Pro Regular"/>
        </w:rPr>
      </w:pPr>
      <w:r w:rsidRPr="00DE6441">
        <w:rPr>
          <w:rFonts w:ascii="DIN Pro Regular" w:hAnsi="DIN Pro Regular" w:cs="DIN Pro Regular"/>
        </w:rPr>
        <w:separator/>
      </w:r>
    </w:p>
  </w:footnote>
  <w:footnote w:type="continuationSeparator" w:id="0">
    <w:p w14:paraId="70522812" w14:textId="77777777" w:rsidR="00FE7612" w:rsidRPr="00DE6441" w:rsidRDefault="00FE7612" w:rsidP="007E27D0">
      <w:pPr>
        <w:rPr>
          <w:rFonts w:ascii="DIN Pro Regular" w:hAnsi="DIN Pro Regular" w:cs="DIN Pro Regular"/>
        </w:rPr>
      </w:pPr>
      <w:r w:rsidRPr="00DE6441">
        <w:rPr>
          <w:rFonts w:ascii="DIN Pro Regular" w:hAnsi="DIN Pro Regular" w:cs="DIN Pro Regular"/>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vertAnchor="text" w:tblpXSpec="right"/>
      <w:tblW w:w="1650" w:type="pct"/>
      <w:jc w:val="right"/>
      <w:tblLayout w:type="fixed"/>
      <w:tblCellMar>
        <w:left w:w="10" w:type="dxa"/>
        <w:right w:w="10" w:type="dxa"/>
      </w:tblCellMar>
      <w:tblLook w:val="0000" w:firstRow="0" w:lastRow="0" w:firstColumn="0" w:lastColumn="0" w:noHBand="0" w:noVBand="0"/>
    </w:tblPr>
    <w:tblGrid>
      <w:gridCol w:w="3089"/>
    </w:tblGrid>
    <w:tr w:rsidR="007E27D0" w:rsidRPr="00DE6441" w14:paraId="6D01CEF2" w14:textId="77777777" w:rsidTr="00631BC6">
      <w:trPr>
        <w:jc w:val="right"/>
      </w:trPr>
      <w:tc>
        <w:tcPr>
          <w:tcW w:w="1650" w:type="pct"/>
        </w:tcPr>
        <w:p w14:paraId="254BEE4D" w14:textId="77777777" w:rsidR="007E27D0" w:rsidRPr="00DE6441" w:rsidRDefault="00631BC6">
          <w:pPr>
            <w:pStyle w:val="divfooterRight"/>
            <w:rPr>
              <w:rFonts w:ascii="DIN Pro Regular" w:hAnsi="DIN Pro Regular" w:cs="DIN Pro Regular"/>
            </w:rPr>
          </w:pPr>
          <w:r w:rsidRPr="00DE6441">
            <w:rPr>
              <w:rFonts w:ascii="DIN Pro Regular" w:hAnsi="DIN Pro Regular" w:cs="DIN Pro Regular"/>
              <w:color w:val="000000"/>
            </w:rPr>
            <w:t>Dolphin's Wild Ride</w:t>
          </w:r>
        </w:p>
      </w:tc>
    </w:tr>
  </w:tbl>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vertAnchor="text" w:tblpXSpec="right"/>
      <w:tblW w:w="1650" w:type="pct"/>
      <w:jc w:val="right"/>
      <w:tblLayout w:type="fixed"/>
      <w:tblCellMar>
        <w:left w:w="10" w:type="dxa"/>
        <w:right w:w="10" w:type="dxa"/>
      </w:tblCellMar>
      <w:tblLook w:val="0000" w:firstRow="0" w:lastRow="0" w:firstColumn="0" w:lastColumn="0" w:noHBand="0" w:noVBand="0"/>
    </w:tblPr>
    <w:tblGrid>
      <w:gridCol w:w="3089"/>
    </w:tblGrid>
    <w:tr w:rsidR="007E27D0" w:rsidRPr="00DE6441" w14:paraId="519A6F35" w14:textId="77777777" w:rsidTr="00B14C70">
      <w:trPr>
        <w:jc w:val="right"/>
      </w:trPr>
      <w:tc>
        <w:tcPr>
          <w:tcW w:w="1650" w:type="pct"/>
        </w:tcPr>
        <w:p w14:paraId="6665271D" w14:textId="4DE8FE39" w:rsidR="007E27D0" w:rsidRPr="00DE6441" w:rsidRDefault="001F79D2">
          <w:pPr>
            <w:pStyle w:val="divfooterRight"/>
            <w:rPr>
              <w:rFonts w:ascii="DIN Pro Regular" w:hAnsi="DIN Pro Regular" w:cs="DIN Pro Regular"/>
            </w:rPr>
          </w:pPr>
          <w:r w:rsidRPr="00DE6441">
            <w:rPr>
              <w:rFonts w:ascii="DIN Pro Regular" w:hAnsi="DIN Pro Regular" w:cs="DIN Pro Regular"/>
            </w:rPr>
            <w:t>Fruit Awards</w:t>
          </w:r>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A700E00"/>
    <w:multiLevelType w:val="hybridMultilevel"/>
    <w:tmpl w:val="A3DE02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734711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27D0"/>
    <w:rsid w:val="0002594B"/>
    <w:rsid w:val="0007651C"/>
    <w:rsid w:val="000E72E3"/>
    <w:rsid w:val="00160DED"/>
    <w:rsid w:val="00166B08"/>
    <w:rsid w:val="001A2114"/>
    <w:rsid w:val="001B4C98"/>
    <w:rsid w:val="001F79D2"/>
    <w:rsid w:val="002040EA"/>
    <w:rsid w:val="002443E0"/>
    <w:rsid w:val="002644F7"/>
    <w:rsid w:val="002926ED"/>
    <w:rsid w:val="002B2BB4"/>
    <w:rsid w:val="00344353"/>
    <w:rsid w:val="00372D2B"/>
    <w:rsid w:val="00375C96"/>
    <w:rsid w:val="003B3B3C"/>
    <w:rsid w:val="003E5ED9"/>
    <w:rsid w:val="00410431"/>
    <w:rsid w:val="00445423"/>
    <w:rsid w:val="004C4B3A"/>
    <w:rsid w:val="00501269"/>
    <w:rsid w:val="00505CEC"/>
    <w:rsid w:val="00547ADB"/>
    <w:rsid w:val="005D0F84"/>
    <w:rsid w:val="005F33AF"/>
    <w:rsid w:val="0060424B"/>
    <w:rsid w:val="00631BC6"/>
    <w:rsid w:val="00647BC9"/>
    <w:rsid w:val="00673713"/>
    <w:rsid w:val="00675849"/>
    <w:rsid w:val="006C5945"/>
    <w:rsid w:val="0070567D"/>
    <w:rsid w:val="00765446"/>
    <w:rsid w:val="007802A8"/>
    <w:rsid w:val="00785516"/>
    <w:rsid w:val="007932CA"/>
    <w:rsid w:val="00796E3A"/>
    <w:rsid w:val="007D46B7"/>
    <w:rsid w:val="007E27D0"/>
    <w:rsid w:val="0085559E"/>
    <w:rsid w:val="008572EF"/>
    <w:rsid w:val="00883BD6"/>
    <w:rsid w:val="008B5A13"/>
    <w:rsid w:val="008F2116"/>
    <w:rsid w:val="00932678"/>
    <w:rsid w:val="00945CF4"/>
    <w:rsid w:val="009663BC"/>
    <w:rsid w:val="009850FC"/>
    <w:rsid w:val="009A7D6F"/>
    <w:rsid w:val="009C46C9"/>
    <w:rsid w:val="00A45105"/>
    <w:rsid w:val="00A50B10"/>
    <w:rsid w:val="00AB7833"/>
    <w:rsid w:val="00AC1311"/>
    <w:rsid w:val="00B14C70"/>
    <w:rsid w:val="00B31837"/>
    <w:rsid w:val="00BA1064"/>
    <w:rsid w:val="00BB4D68"/>
    <w:rsid w:val="00BC569E"/>
    <w:rsid w:val="00BD5BB8"/>
    <w:rsid w:val="00BE0E49"/>
    <w:rsid w:val="00BE4E0F"/>
    <w:rsid w:val="00BE5328"/>
    <w:rsid w:val="00BF1C94"/>
    <w:rsid w:val="00BF7B62"/>
    <w:rsid w:val="00C07BD4"/>
    <w:rsid w:val="00C40DD7"/>
    <w:rsid w:val="00C57865"/>
    <w:rsid w:val="00CA3C66"/>
    <w:rsid w:val="00CC643B"/>
    <w:rsid w:val="00CF5552"/>
    <w:rsid w:val="00D2301C"/>
    <w:rsid w:val="00D63F77"/>
    <w:rsid w:val="00D972AE"/>
    <w:rsid w:val="00DB2B5B"/>
    <w:rsid w:val="00DC1B1A"/>
    <w:rsid w:val="00DC1B49"/>
    <w:rsid w:val="00DD0E1C"/>
    <w:rsid w:val="00DE6441"/>
    <w:rsid w:val="00DF0B10"/>
    <w:rsid w:val="00E20600"/>
    <w:rsid w:val="00E22FB5"/>
    <w:rsid w:val="00E46AB4"/>
    <w:rsid w:val="00EA6782"/>
    <w:rsid w:val="00EC1EA3"/>
    <w:rsid w:val="00ED31B9"/>
    <w:rsid w:val="00F129C3"/>
    <w:rsid w:val="00F83FF9"/>
    <w:rsid w:val="00FC35F1"/>
    <w:rsid w:val="00FD3982"/>
    <w:rsid w:val="00FD5910"/>
    <w:rsid w:val="00FE61E6"/>
    <w:rsid w:val="00FE7612"/>
    <w:rsid w:val="00FF0272"/>
    <w:rsid w:val="00FF44E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7FC05E"/>
  <w15:docId w15:val="{8D941EA1-DA9F-44CF-A872-1C58672948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DINPro-Regular" w:eastAsia="DINPro-Regular" w:hAnsi="DINPro-Regular" w:cs="DINPro-Regular"/>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Body Text" w:qFormat="1"/>
    <w:lsdException w:name="Subtitle" w:qFormat="1"/>
    <w:lsdException w:name="Strong" w:qFormat="1"/>
    <w:lsdException w:name="Emphasis" w:qFormat="1"/>
    <w:lsdException w:name="Normal (Web)" w:uiPriority="99"/>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72D2B"/>
  </w:style>
  <w:style w:type="paragraph" w:styleId="Heading1">
    <w:name w:val="heading 1"/>
    <w:link w:val="Heading1Char"/>
    <w:uiPriority w:val="9"/>
    <w:qFormat/>
    <w:rsid w:val="007E27D0"/>
    <w:pPr>
      <w:outlineLvl w:val="0"/>
    </w:pPr>
  </w:style>
  <w:style w:type="paragraph" w:styleId="Heading2">
    <w:name w:val="heading 2"/>
    <w:qFormat/>
    <w:rsid w:val="007E27D0"/>
    <w:pPr>
      <w:outlineLvl w:val="1"/>
    </w:pPr>
  </w:style>
  <w:style w:type="paragraph" w:styleId="Heading3">
    <w:name w:val="heading 3"/>
    <w:qFormat/>
    <w:rsid w:val="007E27D0"/>
    <w:pPr>
      <w:outlineLvl w:val="2"/>
    </w:pPr>
  </w:style>
  <w:style w:type="paragraph" w:styleId="Heading4">
    <w:name w:val="heading 4"/>
    <w:qFormat/>
    <w:rsid w:val="007E27D0"/>
    <w:pPr>
      <w:outlineLvl w:val="3"/>
    </w:pPr>
  </w:style>
  <w:style w:type="paragraph" w:styleId="Heading5">
    <w:name w:val="heading 5"/>
    <w:qFormat/>
    <w:rsid w:val="007E27D0"/>
    <w:pPr>
      <w:outlineLvl w:val="4"/>
    </w:pPr>
  </w:style>
  <w:style w:type="paragraph" w:styleId="Heading6">
    <w:name w:val="heading 6"/>
    <w:qFormat/>
    <w:rsid w:val="007E27D0"/>
    <w:pPr>
      <w:outlineLvl w:val="5"/>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
    <w:name w:val="p"/>
    <w:rsid w:val="007E27D0"/>
    <w:rPr>
      <w:sz w:val="24"/>
      <w:szCs w:val="24"/>
    </w:rPr>
  </w:style>
  <w:style w:type="character" w:customStyle="1" w:styleId="variablepageHeader">
    <w:name w:val="variable_pageHeader"/>
    <w:rsid w:val="007E27D0"/>
    <w:rPr>
      <w:color w:val="000000"/>
      <w:sz w:val="18"/>
      <w:szCs w:val="18"/>
    </w:rPr>
  </w:style>
  <w:style w:type="paragraph" w:customStyle="1" w:styleId="p1">
    <w:name w:val="p_1"/>
    <w:rsid w:val="007E27D0"/>
    <w:pPr>
      <w:spacing w:before="240"/>
    </w:pPr>
    <w:rPr>
      <w:sz w:val="24"/>
      <w:szCs w:val="24"/>
    </w:rPr>
  </w:style>
  <w:style w:type="paragraph" w:customStyle="1" w:styleId="divfooterLeft">
    <w:name w:val="div_footerLeft"/>
    <w:rsid w:val="007E27D0"/>
    <w:rPr>
      <w:sz w:val="18"/>
      <w:szCs w:val="18"/>
    </w:rPr>
  </w:style>
  <w:style w:type="paragraph" w:customStyle="1" w:styleId="divfooterRight">
    <w:name w:val="div_footerRight"/>
    <w:rsid w:val="007E27D0"/>
    <w:pPr>
      <w:jc w:val="right"/>
    </w:pPr>
    <w:rPr>
      <w:sz w:val="18"/>
      <w:szCs w:val="18"/>
    </w:rPr>
  </w:style>
  <w:style w:type="paragraph" w:customStyle="1" w:styleId="divfooterCenter">
    <w:name w:val="div_footerCenter"/>
    <w:rsid w:val="007E27D0"/>
    <w:pPr>
      <w:jc w:val="center"/>
    </w:pPr>
    <w:rPr>
      <w:sz w:val="18"/>
      <w:szCs w:val="18"/>
    </w:rPr>
  </w:style>
  <w:style w:type="paragraph" w:customStyle="1" w:styleId="h1">
    <w:name w:val="h1"/>
    <w:basedOn w:val="Heading1"/>
    <w:rsid w:val="007E27D0"/>
    <w:pPr>
      <w:keepNext/>
      <w:keepLines/>
      <w:pageBreakBefore/>
      <w:spacing w:before="321" w:after="321"/>
    </w:pPr>
    <w:rPr>
      <w:rFonts w:ascii="DINPro-Light" w:hAnsi="DINPro-Light" w:cs="DINPro-Light"/>
      <w:b/>
      <w:bCs/>
      <w:color w:val="0A1E5F"/>
      <w:sz w:val="48"/>
      <w:szCs w:val="48"/>
    </w:rPr>
  </w:style>
  <w:style w:type="paragraph" w:styleId="TOC1">
    <w:name w:val="toc 1"/>
    <w:rsid w:val="007E27D0"/>
    <w:pPr>
      <w:tabs>
        <w:tab w:val="right" w:leader="dot" w:pos="7900"/>
      </w:tabs>
    </w:pPr>
    <w:rPr>
      <w:b/>
      <w:bCs/>
      <w:sz w:val="24"/>
      <w:szCs w:val="24"/>
    </w:rPr>
  </w:style>
  <w:style w:type="paragraph" w:styleId="TOC2">
    <w:name w:val="toc 2"/>
    <w:rsid w:val="007E27D0"/>
    <w:pPr>
      <w:tabs>
        <w:tab w:val="right" w:leader="dot" w:pos="7900"/>
      </w:tabs>
      <w:ind w:left="200"/>
    </w:pPr>
    <w:rPr>
      <w:sz w:val="24"/>
      <w:szCs w:val="24"/>
    </w:rPr>
  </w:style>
  <w:style w:type="paragraph" w:styleId="TOC3">
    <w:name w:val="toc 3"/>
    <w:rsid w:val="007E27D0"/>
    <w:pPr>
      <w:tabs>
        <w:tab w:val="right" w:leader="dot" w:pos="7900"/>
      </w:tabs>
      <w:ind w:left="400"/>
    </w:pPr>
    <w:rPr>
      <w:sz w:val="24"/>
      <w:szCs w:val="24"/>
    </w:rPr>
  </w:style>
  <w:style w:type="paragraph" w:styleId="TOC4">
    <w:name w:val="toc 4"/>
    <w:rsid w:val="007E27D0"/>
    <w:pPr>
      <w:tabs>
        <w:tab w:val="right" w:leader="dot" w:pos="7900"/>
      </w:tabs>
      <w:ind w:left="600"/>
    </w:pPr>
    <w:rPr>
      <w:sz w:val="24"/>
      <w:szCs w:val="24"/>
    </w:rPr>
  </w:style>
  <w:style w:type="paragraph" w:styleId="TOC5">
    <w:name w:val="toc 5"/>
    <w:rsid w:val="007E27D0"/>
    <w:pPr>
      <w:tabs>
        <w:tab w:val="right" w:leader="dot" w:pos="7900"/>
      </w:tabs>
      <w:ind w:left="800"/>
    </w:pPr>
    <w:rPr>
      <w:sz w:val="24"/>
      <w:szCs w:val="24"/>
    </w:rPr>
  </w:style>
  <w:style w:type="paragraph" w:styleId="TOC6">
    <w:name w:val="toc 6"/>
    <w:rsid w:val="007E27D0"/>
    <w:pPr>
      <w:tabs>
        <w:tab w:val="right" w:leader="dot" w:pos="7900"/>
      </w:tabs>
      <w:ind w:left="1000"/>
    </w:pPr>
    <w:rPr>
      <w:sz w:val="24"/>
      <w:szCs w:val="24"/>
    </w:rPr>
  </w:style>
  <w:style w:type="paragraph" w:styleId="TOC7">
    <w:name w:val="toc 7"/>
    <w:rsid w:val="007E27D0"/>
    <w:pPr>
      <w:tabs>
        <w:tab w:val="right" w:leader="dot" w:pos="7900"/>
      </w:tabs>
      <w:ind w:left="1200"/>
    </w:pPr>
    <w:rPr>
      <w:sz w:val="24"/>
      <w:szCs w:val="24"/>
    </w:rPr>
  </w:style>
  <w:style w:type="paragraph" w:styleId="TOC8">
    <w:name w:val="toc 8"/>
    <w:rsid w:val="007E27D0"/>
    <w:pPr>
      <w:tabs>
        <w:tab w:val="right" w:leader="dot" w:pos="7900"/>
      </w:tabs>
      <w:ind w:left="1400"/>
    </w:pPr>
    <w:rPr>
      <w:sz w:val="24"/>
      <w:szCs w:val="24"/>
    </w:rPr>
  </w:style>
  <w:style w:type="paragraph" w:styleId="TOC9">
    <w:name w:val="toc 9"/>
    <w:rsid w:val="007E27D0"/>
    <w:pPr>
      <w:tabs>
        <w:tab w:val="right" w:leader="dot" w:pos="7900"/>
      </w:tabs>
      <w:ind w:left="1600"/>
    </w:pPr>
    <w:rPr>
      <w:sz w:val="24"/>
      <w:szCs w:val="24"/>
    </w:rPr>
  </w:style>
  <w:style w:type="paragraph" w:customStyle="1" w:styleId="divdocumentTitle">
    <w:name w:val="div_documentTitle"/>
    <w:rsid w:val="007E27D0"/>
    <w:rPr>
      <w:rFonts w:ascii="DINPro-Light" w:hAnsi="DINPro-Light" w:cs="DINPro-Light"/>
      <w:color w:val="0A1E5F"/>
      <w:sz w:val="72"/>
      <w:szCs w:val="72"/>
    </w:rPr>
  </w:style>
  <w:style w:type="character" w:customStyle="1" w:styleId="variable">
    <w:name w:val="variable"/>
    <w:rsid w:val="007E27D0"/>
    <w:rPr>
      <w:color w:val="0A1E5F"/>
      <w:sz w:val="72"/>
      <w:szCs w:val="72"/>
    </w:rPr>
  </w:style>
  <w:style w:type="paragraph" w:customStyle="1" w:styleId="body">
    <w:name w:val="body"/>
    <w:rsid w:val="007E27D0"/>
    <w:pPr>
      <w:spacing w:line="0" w:lineRule="atLeast"/>
    </w:pPr>
    <w:rPr>
      <w:sz w:val="24"/>
      <w:szCs w:val="24"/>
    </w:rPr>
  </w:style>
  <w:style w:type="character" w:customStyle="1" w:styleId="variable1">
    <w:name w:val="variable_1"/>
    <w:rsid w:val="007E27D0"/>
    <w:rPr>
      <w:color w:val="000000"/>
      <w:sz w:val="24"/>
      <w:szCs w:val="24"/>
    </w:rPr>
  </w:style>
  <w:style w:type="character" w:customStyle="1" w:styleId="spansectionTitle">
    <w:name w:val="span_sectionTitle"/>
    <w:rsid w:val="007E27D0"/>
    <w:rPr>
      <w:b/>
      <w:bCs/>
      <w:smallCaps/>
      <w:color w:val="000000"/>
      <w:sz w:val="24"/>
      <w:szCs w:val="24"/>
    </w:rPr>
  </w:style>
  <w:style w:type="character" w:customStyle="1" w:styleId="spanitalic">
    <w:name w:val="span_italic"/>
    <w:rsid w:val="007E27D0"/>
    <w:rPr>
      <w:i/>
      <w:iCs/>
      <w:color w:val="000000"/>
      <w:sz w:val="24"/>
      <w:szCs w:val="24"/>
    </w:rPr>
  </w:style>
  <w:style w:type="paragraph" w:customStyle="1" w:styleId="td">
    <w:name w:val="td"/>
    <w:rsid w:val="007E27D0"/>
    <w:rPr>
      <w:b/>
      <w:bCs/>
      <w:sz w:val="24"/>
      <w:szCs w:val="24"/>
    </w:rPr>
  </w:style>
  <w:style w:type="paragraph" w:customStyle="1" w:styleId="ppaylineCount1">
    <w:name w:val="p_paylineCount1"/>
    <w:rsid w:val="007E27D0"/>
    <w:pPr>
      <w:jc w:val="center"/>
    </w:pPr>
    <w:rPr>
      <w:b/>
      <w:bCs/>
      <w:sz w:val="24"/>
      <w:szCs w:val="24"/>
    </w:rPr>
  </w:style>
  <w:style w:type="paragraph" w:customStyle="1" w:styleId="td1">
    <w:name w:val="td_1"/>
    <w:rsid w:val="007E27D0"/>
    <w:rPr>
      <w:sz w:val="24"/>
      <w:szCs w:val="24"/>
    </w:rPr>
  </w:style>
  <w:style w:type="paragraph" w:customStyle="1" w:styleId="ppaylineCount">
    <w:name w:val="p_paylineCount"/>
    <w:rsid w:val="007E27D0"/>
    <w:pPr>
      <w:jc w:val="center"/>
    </w:pPr>
    <w:rPr>
      <w:sz w:val="24"/>
      <w:szCs w:val="24"/>
    </w:rPr>
  </w:style>
  <w:style w:type="paragraph" w:customStyle="1" w:styleId="ppaylineCount10">
    <w:name w:val="p_paylineCount_1"/>
    <w:rsid w:val="007E27D0"/>
    <w:pPr>
      <w:jc w:val="center"/>
    </w:pPr>
    <w:rPr>
      <w:b/>
      <w:bCs/>
      <w:sz w:val="24"/>
      <w:szCs w:val="24"/>
    </w:rPr>
  </w:style>
  <w:style w:type="character" w:customStyle="1" w:styleId="spanbutton">
    <w:name w:val="span_button"/>
    <w:rsid w:val="007E27D0"/>
    <w:rPr>
      <w:b/>
      <w:bCs/>
      <w:color w:val="000000"/>
      <w:sz w:val="24"/>
      <w:szCs w:val="24"/>
    </w:rPr>
  </w:style>
  <w:style w:type="paragraph" w:customStyle="1" w:styleId="th">
    <w:name w:val="th"/>
    <w:rsid w:val="007E27D0"/>
    <w:rPr>
      <w:b/>
      <w:bCs/>
      <w:sz w:val="24"/>
      <w:szCs w:val="24"/>
    </w:rPr>
  </w:style>
  <w:style w:type="paragraph" w:customStyle="1" w:styleId="tdshaded">
    <w:name w:val="td_shaded"/>
    <w:rsid w:val="007E27D0"/>
    <w:rPr>
      <w:b/>
      <w:bCs/>
      <w:sz w:val="24"/>
      <w:szCs w:val="24"/>
    </w:rPr>
  </w:style>
  <w:style w:type="paragraph" w:customStyle="1" w:styleId="tdshaded1">
    <w:name w:val="td_shaded_1"/>
    <w:rsid w:val="007E27D0"/>
    <w:rPr>
      <w:sz w:val="24"/>
      <w:szCs w:val="24"/>
    </w:rPr>
  </w:style>
  <w:style w:type="paragraph" w:customStyle="1" w:styleId="p2">
    <w:name w:val="p_2"/>
    <w:rsid w:val="007E27D0"/>
    <w:rPr>
      <w:b/>
      <w:bCs/>
      <w:sz w:val="24"/>
      <w:szCs w:val="24"/>
    </w:rPr>
  </w:style>
  <w:style w:type="paragraph" w:styleId="Header">
    <w:name w:val="header"/>
    <w:basedOn w:val="Normal"/>
    <w:link w:val="HeaderChar"/>
    <w:rsid w:val="00B14C70"/>
    <w:pPr>
      <w:tabs>
        <w:tab w:val="center" w:pos="4680"/>
        <w:tab w:val="right" w:pos="9360"/>
      </w:tabs>
    </w:pPr>
  </w:style>
  <w:style w:type="character" w:customStyle="1" w:styleId="HeaderChar">
    <w:name w:val="Header Char"/>
    <w:basedOn w:val="DefaultParagraphFont"/>
    <w:link w:val="Header"/>
    <w:rsid w:val="00B14C70"/>
  </w:style>
  <w:style w:type="paragraph" w:styleId="Footer">
    <w:name w:val="footer"/>
    <w:basedOn w:val="Normal"/>
    <w:link w:val="FooterChar"/>
    <w:rsid w:val="00B14C70"/>
    <w:pPr>
      <w:tabs>
        <w:tab w:val="center" w:pos="4680"/>
        <w:tab w:val="right" w:pos="9360"/>
      </w:tabs>
    </w:pPr>
  </w:style>
  <w:style w:type="character" w:customStyle="1" w:styleId="FooterChar">
    <w:name w:val="Footer Char"/>
    <w:basedOn w:val="DefaultParagraphFont"/>
    <w:link w:val="Footer"/>
    <w:rsid w:val="00B14C70"/>
  </w:style>
  <w:style w:type="character" w:styleId="Hyperlink">
    <w:name w:val="Hyperlink"/>
    <w:rsid w:val="00B14C70"/>
    <w:rPr>
      <w:color w:val="0563C1"/>
      <w:u w:val="single"/>
    </w:rPr>
  </w:style>
  <w:style w:type="character" w:styleId="UnresolvedMention">
    <w:name w:val="Unresolved Mention"/>
    <w:basedOn w:val="DefaultParagraphFont"/>
    <w:uiPriority w:val="99"/>
    <w:semiHidden/>
    <w:unhideWhenUsed/>
    <w:rsid w:val="00C57865"/>
    <w:rPr>
      <w:color w:val="605E5C"/>
      <w:shd w:val="clear" w:color="auto" w:fill="E1DFDD"/>
    </w:rPr>
  </w:style>
  <w:style w:type="paragraph" w:styleId="BodyText">
    <w:name w:val="Body Text"/>
    <w:basedOn w:val="Normal"/>
    <w:link w:val="BodyTextChar"/>
    <w:qFormat/>
    <w:rsid w:val="001A2114"/>
    <w:pPr>
      <w:widowControl w:val="0"/>
      <w:autoSpaceDE w:val="0"/>
      <w:autoSpaceDN w:val="0"/>
    </w:pPr>
    <w:rPr>
      <w:rFonts w:ascii="Microsoft Sans Serif" w:eastAsia="Microsoft Sans Serif" w:hAnsi="Microsoft Sans Serif" w:cs="Microsoft Sans Serif"/>
      <w:sz w:val="24"/>
      <w:szCs w:val="24"/>
      <w:lang w:bidi="en-US"/>
    </w:rPr>
  </w:style>
  <w:style w:type="character" w:customStyle="1" w:styleId="BodyTextChar">
    <w:name w:val="Body Text Char"/>
    <w:basedOn w:val="DefaultParagraphFont"/>
    <w:link w:val="BodyText"/>
    <w:rsid w:val="001A2114"/>
    <w:rPr>
      <w:rFonts w:ascii="Microsoft Sans Serif" w:eastAsia="Microsoft Sans Serif" w:hAnsi="Microsoft Sans Serif" w:cs="Microsoft Sans Serif"/>
      <w:sz w:val="24"/>
      <w:szCs w:val="24"/>
      <w:lang w:bidi="en-US"/>
    </w:rPr>
  </w:style>
  <w:style w:type="table" w:styleId="TableGrid">
    <w:name w:val="Table Grid"/>
    <w:basedOn w:val="TableNormal"/>
    <w:uiPriority w:val="39"/>
    <w:rsid w:val="002926ED"/>
    <w:rPr>
      <w:rFonts w:asciiTheme="minorHAnsi" w:eastAsiaTheme="minorEastAsia" w:hAnsiTheme="minorHAnsi" w:cstheme="minorBidi"/>
      <w:sz w:val="22"/>
      <w:szCs w:val="22"/>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BookTitle">
    <w:name w:val="Book Title"/>
    <w:basedOn w:val="DefaultParagraphFont"/>
    <w:qFormat/>
    <w:rsid w:val="00F129C3"/>
    <w:rPr>
      <w:rFonts w:asciiTheme="majorHAnsi" w:eastAsiaTheme="majorEastAsia" w:hAnsiTheme="majorHAnsi"/>
      <w:b/>
      <w:i/>
      <w:sz w:val="24"/>
      <w:szCs w:val="24"/>
    </w:rPr>
  </w:style>
  <w:style w:type="character" w:customStyle="1" w:styleId="Heading1Char">
    <w:name w:val="Heading 1 Char"/>
    <w:basedOn w:val="DefaultParagraphFont"/>
    <w:link w:val="Heading1"/>
    <w:uiPriority w:val="9"/>
    <w:rsid w:val="00F129C3"/>
  </w:style>
  <w:style w:type="table" w:styleId="PlainTable4">
    <w:name w:val="Plain Table 4"/>
    <w:basedOn w:val="TableNormal"/>
    <w:rsid w:val="00F129C3"/>
    <w:tblPr>
      <w:tblStyleRowBandSize w:val="1"/>
      <w:tblStyleColBandSize w:val="1"/>
      <w:tblInd w:w="0" w:type="nil"/>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NormalWeb">
    <w:name w:val="Normal (Web)"/>
    <w:basedOn w:val="Normal"/>
    <w:uiPriority w:val="99"/>
    <w:unhideWhenUsed/>
    <w:rsid w:val="00DD0E1C"/>
    <w:pPr>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53446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39" Type="http://schemas.openxmlformats.org/officeDocument/2006/relationships/image" Target="media/image30.png"/><Relationship Id="rId21" Type="http://schemas.openxmlformats.org/officeDocument/2006/relationships/image" Target="media/image12.png"/><Relationship Id="rId34" Type="http://schemas.openxmlformats.org/officeDocument/2006/relationships/image" Target="media/image25.jpeg"/><Relationship Id="rId42" Type="http://schemas.openxmlformats.org/officeDocument/2006/relationships/image" Target="media/image33.png"/><Relationship Id="rId47" Type="http://schemas.openxmlformats.org/officeDocument/2006/relationships/theme" Target="theme/theme1.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image" Target="media/image7.png"/><Relationship Id="rId29" Type="http://schemas.openxmlformats.org/officeDocument/2006/relationships/image" Target="media/image20.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image" Target="media/image15.png"/><Relationship Id="rId32" Type="http://schemas.openxmlformats.org/officeDocument/2006/relationships/image" Target="media/image23.png"/><Relationship Id="rId37" Type="http://schemas.openxmlformats.org/officeDocument/2006/relationships/image" Target="media/image28.png"/><Relationship Id="rId40" Type="http://schemas.openxmlformats.org/officeDocument/2006/relationships/image" Target="media/image31.png"/><Relationship Id="rId45" Type="http://schemas.openxmlformats.org/officeDocument/2006/relationships/footer" Target="footer1.xml"/><Relationship Id="rId5" Type="http://schemas.openxmlformats.org/officeDocument/2006/relationships/styles" Target="style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image" Target="media/image27.png"/><Relationship Id="rId10" Type="http://schemas.openxmlformats.org/officeDocument/2006/relationships/image" Target="media/image1.png"/><Relationship Id="rId19" Type="http://schemas.openxmlformats.org/officeDocument/2006/relationships/image" Target="media/image10.png"/><Relationship Id="rId31" Type="http://schemas.openxmlformats.org/officeDocument/2006/relationships/image" Target="media/image22.png"/><Relationship Id="rId44" Type="http://schemas.openxmlformats.org/officeDocument/2006/relationships/header" Target="head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image" Target="media/image26.png"/><Relationship Id="rId43" Type="http://schemas.openxmlformats.org/officeDocument/2006/relationships/header" Target="header1.xml"/><Relationship Id="rId8" Type="http://schemas.openxmlformats.org/officeDocument/2006/relationships/footnotes" Target="footnotes.xml"/><Relationship Id="rId3" Type="http://schemas.openxmlformats.org/officeDocument/2006/relationships/customXml" Target="../customXml/item3.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image" Target="media/image24.png"/><Relationship Id="rId38" Type="http://schemas.openxmlformats.org/officeDocument/2006/relationships/image" Target="media/image29.png"/><Relationship Id="rId46" Type="http://schemas.openxmlformats.org/officeDocument/2006/relationships/fontTable" Target="fontTable.xml"/><Relationship Id="rId20" Type="http://schemas.openxmlformats.org/officeDocument/2006/relationships/image" Target="media/image11.png"/><Relationship Id="rId41" Type="http://schemas.openxmlformats.org/officeDocument/2006/relationships/image" Target="media/image3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24ABB124047284EA6CB820640A7B2BC" ma:contentTypeVersion="5" ma:contentTypeDescription="Create a new document." ma:contentTypeScope="" ma:versionID="5f1f73200a02f6197cf21cdc9d76a00c">
  <xsd:schema xmlns:xsd="http://www.w3.org/2001/XMLSchema" xmlns:xs="http://www.w3.org/2001/XMLSchema" xmlns:p="http://schemas.microsoft.com/office/2006/metadata/properties" xmlns:ns2="7c7cf254-2dfb-4aee-962a-36d83bf31336" targetNamespace="http://schemas.microsoft.com/office/2006/metadata/properties" ma:root="true" ma:fieldsID="d1c3e3ed606688637949d890ac34bafb" ns2:_="">
    <xsd:import namespace="7c7cf254-2dfb-4aee-962a-36d83bf31336"/>
    <xsd:element name="properties">
      <xsd:complexType>
        <xsd:sequence>
          <xsd:element name="documentManagement">
            <xsd:complexType>
              <xsd:all>
                <xsd:element ref="ns2:Status" minOccurs="0"/>
                <xsd:element ref="ns2:Comments_x0020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7cf254-2dfb-4aee-962a-36d83bf31336" elementFormDefault="qualified">
    <xsd:import namespace="http://schemas.microsoft.com/office/2006/documentManagement/types"/>
    <xsd:import namespace="http://schemas.microsoft.com/office/infopath/2007/PartnerControls"/>
    <xsd:element name="Status" ma:index="8" nillable="true" ma:displayName="Status" ma:internalName="Status">
      <xsd:simpleType>
        <xsd:restriction base="dms:Choice">
          <xsd:enumeration value="Drafting"/>
          <xsd:enumeration value="Waiting for Approval"/>
          <xsd:enumeration value="Needs Changes"/>
          <xsd:enumeration value="Updated"/>
          <xsd:enumeration value="Finished"/>
        </xsd:restriction>
      </xsd:simpleType>
    </xsd:element>
    <xsd:element name="Comments_x0020_" ma:index="9" nillable="true" ma:displayName="Comments " ma:internalName="Comments_x0020_">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ma:index="10"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tatus xmlns="7c7cf254-2dfb-4aee-962a-36d83bf31336" xsi:nil="true"/>
    <Comments_x0020_ xmlns="7c7cf254-2dfb-4aee-962a-36d83bf31336">Trademark added for SPB text</Comments_x0020_>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F7D2859-0EDC-4BB7-BEDC-9048EEB265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c7cf254-2dfb-4aee-962a-36d83bf313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B63B968-32F8-4A8C-97E8-D6EDF03682A4}">
  <ds:schemaRefs>
    <ds:schemaRef ds:uri="http://schemas.microsoft.com/office/2006/metadata/properties"/>
    <ds:schemaRef ds:uri="http://schemas.microsoft.com/office/infopath/2007/PartnerControls"/>
    <ds:schemaRef ds:uri="7c7cf254-2dfb-4aee-962a-36d83bf31336"/>
  </ds:schemaRefs>
</ds:datastoreItem>
</file>

<file path=customXml/itemProps3.xml><?xml version="1.0" encoding="utf-8"?>
<ds:datastoreItem xmlns:ds="http://schemas.openxmlformats.org/officeDocument/2006/customXml" ds:itemID="{70015E0B-05EB-4BBF-BE60-99F0036125A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925</Words>
  <Characters>5277</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Table_of_Contents</vt:lpstr>
    </vt:vector>
  </TitlesOfParts>
  <Company>SYNOT Games</Company>
  <LinksUpToDate>false</LinksUpToDate>
  <CharactersWithSpaces>6190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Erdinc Pelit</dc:creator>
  <cp:keywords>GG_RO</cp:keywords>
  <dc:description/>
  <cp:lastModifiedBy>Jorge Requejo</cp:lastModifiedBy>
  <cp:revision>3</cp:revision>
  <dcterms:created xsi:type="dcterms:W3CDTF">2023-09-13T10:31:00Z</dcterms:created>
  <dcterms:modified xsi:type="dcterms:W3CDTF">2024-02-15T11:29:00Z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0x010100024ABB124047284EA6CB820640A7B2BC</vt:lpwstr>
  </property>
  <property fmtid="{D5CDD505-2E9C-101B-9397-08002B2CF9AE}" pid="3" name="Comments">
    <vt:lpwstr>Changed the screenshots for Balance, Bet, Win, and Game to the local language.</vt:lpwstr>
  </property>
</Properties>
</file>