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9360.0" w:type="dxa"/>
        <w:jc w:val="left"/>
        <w:tblLayout w:type="fixed"/>
        <w:tblLook w:val="0000"/>
      </w:tblPr>
      <w:tblGrid>
        <w:gridCol w:w="9360"/>
        <w:tblGridChange w:id="0">
          <w:tblGrid>
            <w:gridCol w:w="9360"/>
          </w:tblGrid>
        </w:tblGridChange>
      </w:tblGrid>
      <w:tr>
        <w:trPr>
          <w:cantSplit w:val="0"/>
          <w:tblHeader w:val="0"/>
        </w:trPr>
        <w:tc>
          <w:tcPr/>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a1e5f"/>
                <w:sz w:val="72"/>
                <w:szCs w:val="72"/>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a1e5f"/>
                <w:sz w:val="72"/>
                <w:szCs w:val="72"/>
                <w:u w:val="none"/>
                <w:shd w:fill="auto" w:val="clear"/>
                <w:vertAlign w:val="baseline"/>
                <w:rtl w:val="0"/>
              </w:rPr>
              <w:t xml:space="preserve">Book of Secrets Extra Dice</w:t>
            </w:r>
          </w:p>
        </w:tc>
      </w:tr>
    </w:tbl>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Book of Secrets Extra Dice este un joc video cu 5 role, având simbolul Wild care premiază Free Spin-uri cu simbolul Special. </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Jocul are 10 linii fixe de plată. </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Câștigurile pe linia de plată se plătesc de la stânga la dreapta. </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Simbolurile Scatter sunt plătite pentru orice poziție o au pe ecran. </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Este plătit doar cel mai mare câștig de pe linia de plată sau per combinație de tip scatter. </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Câștigurile Scatter sunt adăugate la câștigurile de pe linia de plată. </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Câștigurile pe linia de plată sunt adăugate. </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bookmarkStart w:colFirst="0" w:colLast="0" w:name="_heading=h.gjdgxs" w:id="0"/>
      <w:bookmarkEnd w:id="0"/>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Combinațiile câștigătoare și plățile sunt făcute conform Tabelului de plată.</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Câștigul maxim posibil într-o rundă de joc este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[per operator]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Funcționarea defectuoasă anulează toate plățile și jocurile.</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Limite De Joc</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Pariuri permise: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per operator</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Câștig maxim: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per operator</w:t>
        <w:br w:type="textWrapping"/>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Plățile (media teoretică de returnare la jucător):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r w:rsidDel="00000000" w:rsidR="00000000" w:rsidRPr="00000000">
        <w:rPr>
          <w:rFonts w:ascii="DIN Pro Regular" w:cs="DIN Pro Regular" w:eastAsia="DIN Pro Regular" w:hAnsi="DIN Pro Regular"/>
          <w:sz w:val="24"/>
          <w:szCs w:val="24"/>
          <w:rtl w:val="0"/>
        </w:rPr>
        <w:t xml:space="preserve">95.18 % (joc) + 1% (Synot Progressive Bonus)</w:t>
      </w: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Pr>
        <w:drawing>
          <wp:inline distB="0" distT="0" distL="0" distR="0">
            <wp:extent cx="5943600" cy="2965450"/>
            <wp:effectExtent b="0" l="0" r="0" t="0"/>
            <wp:docPr descr="A screenshot of a video game&#10;&#10;Description automatically generated" id="2033754493" name="image36.png"/>
            <a:graphic>
              <a:graphicData uri="http://schemas.openxmlformats.org/drawingml/2006/picture">
                <pic:pic>
                  <pic:nvPicPr>
                    <pic:cNvPr descr="A screenshot of a video game&#10;&#10;Description automatically generated" id="0" name="image36.png"/>
                    <pic:cNvPicPr preferRelativeResize="0"/>
                  </pic:nvPicPr>
                  <pic:blipFill>
                    <a:blip r:embed="rId7"/>
                    <a:srcRect b="0" l="0" r="0" t="0"/>
                    <a:stretch>
                      <a:fillRect/>
                    </a:stretch>
                  </pic:blipFill>
                  <pic:spPr>
                    <a:xfrm>
                      <a:off x="0" y="0"/>
                      <a:ext cx="5943600" cy="2965450"/>
                    </a:xfrm>
                    <a:prstGeom prst="rect"/>
                    <a:ln/>
                  </pic:spPr>
                </pic:pic>
              </a:graphicData>
            </a:graphic>
          </wp:inline>
        </w:drawing>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1"/>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1"/>
          <w:smallCaps w:val="0"/>
          <w:strike w:val="0"/>
          <w:color w:val="000000"/>
          <w:sz w:val="24"/>
          <w:szCs w:val="24"/>
          <w:u w:val="none"/>
          <w:shd w:fill="auto" w:val="clear"/>
          <w:vertAlign w:val="baseline"/>
          <w:rtl w:val="0"/>
        </w:rPr>
        <w:t xml:space="preserve">Panoul pentru Interfața Jucătorului (User Interface-UI) este localizat în partea de jos</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1"/>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1"/>
          <w:smallCaps w:val="0"/>
          <w:strike w:val="0"/>
          <w:color w:val="000000"/>
          <w:sz w:val="24"/>
          <w:szCs w:val="24"/>
          <w:u w:val="none"/>
          <w:shd w:fill="auto" w:val="clear"/>
          <w:vertAlign w:val="baseline"/>
          <w:rtl w:val="0"/>
        </w:rPr>
        <w:t xml:space="preserve">a ecranului. </w:t>
      </w:r>
    </w:p>
    <w:p w:rsidR="00000000" w:rsidDel="00000000" w:rsidP="00000000" w:rsidRDefault="00000000" w:rsidRPr="00000000" w14:paraId="00000017">
      <w:pPr>
        <w:rPr>
          <w:rFonts w:ascii="DIN Pro Regular" w:cs="DIN Pro Regular" w:eastAsia="DIN Pro Regular" w:hAnsi="DIN Pro Regular"/>
          <w:i w:val="1"/>
          <w:color w:val="000000"/>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bookmarkStart w:colFirst="0" w:colLast="0" w:name="_heading=h.30j0zll" w:id="1"/>
      <w:bookmarkEnd w:id="1"/>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Linii De Plată</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Jocul are 10 linii fixe de plată. </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tl w:val="0"/>
        </w:rPr>
      </w:r>
    </w:p>
    <w:tbl>
      <w:tblPr>
        <w:tblStyle w:val="Table2"/>
        <w:tblW w:w="8500.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696"/>
        <w:gridCol w:w="1701"/>
        <w:gridCol w:w="1701"/>
        <w:gridCol w:w="1701"/>
        <w:gridCol w:w="1701"/>
        <w:tblGridChange w:id="0">
          <w:tblGrid>
            <w:gridCol w:w="1696"/>
            <w:gridCol w:w="1701"/>
            <w:gridCol w:w="1701"/>
            <w:gridCol w:w="1701"/>
            <w:gridCol w:w="1701"/>
          </w:tblGrid>
        </w:tblGridChange>
      </w:tblGrid>
      <w:tr>
        <w:trPr>
          <w:cantSplit w:val="0"/>
          <w:tblHeader w:val="0"/>
        </w:trPr>
        <w:tc>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tl w:val="0"/>
              </w:rPr>
            </w:r>
          </w:p>
          <w:tbl>
            <w:tblPr>
              <w:tblStyle w:val="Table3"/>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C">
                  <w:pPr>
                    <w:jc w:val="cente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D">
                  <w:pPr>
                    <w:jc w:val="cente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E">
                  <w:pPr>
                    <w:jc w:val="cente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F">
                  <w:pPr>
                    <w:jc w:val="cente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0">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tcBorders>
                    <w:top w:color="000000" w:space="0" w:sz="4" w:val="single"/>
                    <w:left w:color="000000" w:space="0" w:sz="4" w:val="single"/>
                    <w:bottom w:color="000000" w:space="0" w:sz="4" w:val="single"/>
                    <w:right w:color="000000" w:space="0" w:sz="4" w:val="single"/>
                  </w:tcBorders>
                  <w:shd w:fill="7f7f7f" w:val="clear"/>
                </w:tcPr>
                <w:p w:rsidR="00000000" w:rsidDel="00000000" w:rsidP="00000000" w:rsidRDefault="00000000" w:rsidRPr="00000000" w14:paraId="00000021">
                  <w:pPr>
                    <w:jc w:val="cente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f7f7f" w:val="clear"/>
                </w:tcPr>
                <w:p w:rsidR="00000000" w:rsidDel="00000000" w:rsidP="00000000" w:rsidRDefault="00000000" w:rsidRPr="00000000" w14:paraId="00000022">
                  <w:pPr>
                    <w:jc w:val="cente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f7f7f" w:val="clear"/>
                </w:tcPr>
                <w:p w:rsidR="00000000" w:rsidDel="00000000" w:rsidP="00000000" w:rsidRDefault="00000000" w:rsidRPr="00000000" w14:paraId="00000023">
                  <w:pPr>
                    <w:jc w:val="cente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f7f7f" w:val="clear"/>
                </w:tcPr>
                <w:p w:rsidR="00000000" w:rsidDel="00000000" w:rsidP="00000000" w:rsidRDefault="00000000" w:rsidRPr="00000000" w14:paraId="00000024">
                  <w:pPr>
                    <w:jc w:val="cente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f7f7f" w:val="clear"/>
                </w:tcPr>
                <w:p w:rsidR="00000000" w:rsidDel="00000000" w:rsidP="00000000" w:rsidRDefault="00000000" w:rsidRPr="00000000" w14:paraId="00000025">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6">
                  <w:pPr>
                    <w:jc w:val="cente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7">
                  <w:pPr>
                    <w:jc w:val="cente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8">
                  <w:pPr>
                    <w:jc w:val="cente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9">
                  <w:pPr>
                    <w:jc w:val="cente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A">
                  <w:pPr>
                    <w:jc w:val="center"/>
                    <w:rPr>
                      <w:rFonts w:ascii="DIN Pro Regular" w:cs="DIN Pro Regular" w:eastAsia="DIN Pro Regular" w:hAnsi="DIN Pro Regular"/>
                      <w:sz w:val="24"/>
                      <w:szCs w:val="24"/>
                    </w:rPr>
                  </w:pPr>
                  <w:r w:rsidDel="00000000" w:rsidR="00000000" w:rsidRPr="00000000">
                    <w:rPr>
                      <w:rtl w:val="0"/>
                    </w:rPr>
                  </w:r>
                </w:p>
              </w:tc>
            </w:tr>
          </w:tbl>
          <w:p w:rsidR="00000000" w:rsidDel="00000000" w:rsidP="00000000" w:rsidRDefault="00000000" w:rsidRPr="00000000" w14:paraId="0000002B">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1</w:t>
            </w:r>
          </w:p>
        </w:tc>
        <w:tc>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4"/>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tcBorders>
                    <w:top w:color="000000" w:space="0" w:sz="4" w:val="single"/>
                    <w:left w:color="000000" w:space="0" w:sz="4" w:val="single"/>
                    <w:bottom w:color="000000" w:space="0" w:sz="4" w:val="single"/>
                    <w:right w:color="000000" w:space="0" w:sz="4" w:val="single"/>
                  </w:tcBorders>
                  <w:shd w:fill="7f7f7f" w:val="clear"/>
                </w:tcPr>
                <w:p w:rsidR="00000000" w:rsidDel="00000000" w:rsidP="00000000" w:rsidRDefault="00000000" w:rsidRPr="00000000" w14:paraId="0000002D">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f7f7f" w:val="clear"/>
                </w:tcPr>
                <w:p w:rsidR="00000000" w:rsidDel="00000000" w:rsidP="00000000" w:rsidRDefault="00000000" w:rsidRPr="00000000" w14:paraId="0000002E">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f7f7f" w:val="clear"/>
                </w:tcPr>
                <w:p w:rsidR="00000000" w:rsidDel="00000000" w:rsidP="00000000" w:rsidRDefault="00000000" w:rsidRPr="00000000" w14:paraId="0000002F">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f7f7f" w:val="clear"/>
                </w:tcPr>
                <w:p w:rsidR="00000000" w:rsidDel="00000000" w:rsidP="00000000" w:rsidRDefault="00000000" w:rsidRPr="00000000" w14:paraId="00000030">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f7f7f" w:val="clear"/>
                </w:tcPr>
                <w:p w:rsidR="00000000" w:rsidDel="00000000" w:rsidP="00000000" w:rsidRDefault="00000000" w:rsidRPr="00000000" w14:paraId="00000031">
                  <w:pP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2">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3">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4">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5">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6">
                  <w:pP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7">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8">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9">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A">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B">
                  <w:pPr>
                    <w:rPr>
                      <w:rFonts w:ascii="DIN Pro Regular" w:cs="DIN Pro Regular" w:eastAsia="DIN Pro Regular" w:hAnsi="DIN Pro Regular"/>
                      <w:sz w:val="24"/>
                      <w:szCs w:val="24"/>
                    </w:rPr>
                  </w:pPr>
                  <w:r w:rsidDel="00000000" w:rsidR="00000000" w:rsidRPr="00000000">
                    <w:rPr>
                      <w:rtl w:val="0"/>
                    </w:rPr>
                  </w:r>
                </w:p>
              </w:tc>
            </w:tr>
          </w:tbl>
          <w:p w:rsidR="00000000" w:rsidDel="00000000" w:rsidP="00000000" w:rsidRDefault="00000000" w:rsidRPr="00000000" w14:paraId="0000003C">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2</w:t>
            </w:r>
          </w:p>
        </w:tc>
        <w:tc>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5"/>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E">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F">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0">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1">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2">
                  <w:pP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3">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4">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5">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6">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7">
                  <w:pP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tcBorders>
                    <w:top w:color="000000" w:space="0" w:sz="4" w:val="single"/>
                    <w:left w:color="000000" w:space="0" w:sz="4" w:val="single"/>
                    <w:bottom w:color="000000" w:space="0" w:sz="4" w:val="single"/>
                    <w:right w:color="000000" w:space="0" w:sz="4" w:val="single"/>
                  </w:tcBorders>
                  <w:shd w:fill="7f7f7f" w:val="clear"/>
                </w:tcPr>
                <w:p w:rsidR="00000000" w:rsidDel="00000000" w:rsidP="00000000" w:rsidRDefault="00000000" w:rsidRPr="00000000" w14:paraId="00000048">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f7f7f" w:val="clear"/>
                </w:tcPr>
                <w:p w:rsidR="00000000" w:rsidDel="00000000" w:rsidP="00000000" w:rsidRDefault="00000000" w:rsidRPr="00000000" w14:paraId="00000049">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f7f7f" w:val="clear"/>
                </w:tcPr>
                <w:p w:rsidR="00000000" w:rsidDel="00000000" w:rsidP="00000000" w:rsidRDefault="00000000" w:rsidRPr="00000000" w14:paraId="0000004A">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f7f7f" w:val="clear"/>
                </w:tcPr>
                <w:p w:rsidR="00000000" w:rsidDel="00000000" w:rsidP="00000000" w:rsidRDefault="00000000" w:rsidRPr="00000000" w14:paraId="0000004B">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f7f7f" w:val="clear"/>
                </w:tcPr>
                <w:p w:rsidR="00000000" w:rsidDel="00000000" w:rsidP="00000000" w:rsidRDefault="00000000" w:rsidRPr="00000000" w14:paraId="0000004C">
                  <w:pPr>
                    <w:rPr>
                      <w:rFonts w:ascii="DIN Pro Regular" w:cs="DIN Pro Regular" w:eastAsia="DIN Pro Regular" w:hAnsi="DIN Pro Regular"/>
                      <w:sz w:val="24"/>
                      <w:szCs w:val="24"/>
                    </w:rPr>
                  </w:pPr>
                  <w:r w:rsidDel="00000000" w:rsidR="00000000" w:rsidRPr="00000000">
                    <w:rPr>
                      <w:rtl w:val="0"/>
                    </w:rPr>
                  </w:r>
                </w:p>
              </w:tc>
            </w:tr>
          </w:tbl>
          <w:p w:rsidR="00000000" w:rsidDel="00000000" w:rsidP="00000000" w:rsidRDefault="00000000" w:rsidRPr="00000000" w14:paraId="0000004D">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3</w:t>
            </w:r>
          </w:p>
        </w:tc>
        <w:tc>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6"/>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tcBorders>
                    <w:top w:color="000000" w:space="0" w:sz="4" w:val="single"/>
                    <w:left w:color="000000" w:space="0" w:sz="4" w:val="single"/>
                    <w:bottom w:color="000000" w:space="0" w:sz="4" w:val="single"/>
                    <w:right w:color="000000" w:space="0" w:sz="4" w:val="single"/>
                  </w:tcBorders>
                  <w:shd w:fill="7f7f7f" w:val="clear"/>
                </w:tcPr>
                <w:p w:rsidR="00000000" w:rsidDel="00000000" w:rsidP="00000000" w:rsidRDefault="00000000" w:rsidRPr="00000000" w14:paraId="0000004F">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0">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1">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2">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f7f7f" w:val="clear"/>
                </w:tcPr>
                <w:p w:rsidR="00000000" w:rsidDel="00000000" w:rsidP="00000000" w:rsidRDefault="00000000" w:rsidRPr="00000000" w14:paraId="00000053">
                  <w:pP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4">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f7f7f" w:val="clear"/>
                </w:tcPr>
                <w:p w:rsidR="00000000" w:rsidDel="00000000" w:rsidP="00000000" w:rsidRDefault="00000000" w:rsidRPr="00000000" w14:paraId="00000055">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6">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f7f7f" w:val="clear"/>
                </w:tcPr>
                <w:p w:rsidR="00000000" w:rsidDel="00000000" w:rsidP="00000000" w:rsidRDefault="00000000" w:rsidRPr="00000000" w14:paraId="00000057">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8">
                  <w:pP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9">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A">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f7f7f" w:val="clear"/>
                </w:tcPr>
                <w:p w:rsidR="00000000" w:rsidDel="00000000" w:rsidP="00000000" w:rsidRDefault="00000000" w:rsidRPr="00000000" w14:paraId="0000005B">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C">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D">
                  <w:pPr>
                    <w:rPr>
                      <w:rFonts w:ascii="DIN Pro Regular" w:cs="DIN Pro Regular" w:eastAsia="DIN Pro Regular" w:hAnsi="DIN Pro Regular"/>
                      <w:sz w:val="24"/>
                      <w:szCs w:val="24"/>
                    </w:rPr>
                  </w:pPr>
                  <w:r w:rsidDel="00000000" w:rsidR="00000000" w:rsidRPr="00000000">
                    <w:rPr>
                      <w:rtl w:val="0"/>
                    </w:rPr>
                  </w:r>
                </w:p>
              </w:tc>
            </w:tr>
          </w:tbl>
          <w:p w:rsidR="00000000" w:rsidDel="00000000" w:rsidP="00000000" w:rsidRDefault="00000000" w:rsidRPr="00000000" w14:paraId="0000005E">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4</w:t>
            </w:r>
          </w:p>
        </w:tc>
        <w:tc>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7"/>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0">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1">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f7f7f" w:val="clear"/>
                </w:tcPr>
                <w:p w:rsidR="00000000" w:rsidDel="00000000" w:rsidP="00000000" w:rsidRDefault="00000000" w:rsidRPr="00000000" w14:paraId="00000062">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3">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4">
                  <w:pP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5">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f7f7f" w:val="clear"/>
                </w:tcPr>
                <w:p w:rsidR="00000000" w:rsidDel="00000000" w:rsidP="00000000" w:rsidRDefault="00000000" w:rsidRPr="00000000" w14:paraId="00000066">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7">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f7f7f" w:val="clear"/>
                </w:tcPr>
                <w:p w:rsidR="00000000" w:rsidDel="00000000" w:rsidP="00000000" w:rsidRDefault="00000000" w:rsidRPr="00000000" w14:paraId="00000068">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9">
                  <w:pP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tcBorders>
                    <w:top w:color="000000" w:space="0" w:sz="4" w:val="single"/>
                    <w:left w:color="000000" w:space="0" w:sz="4" w:val="single"/>
                    <w:bottom w:color="000000" w:space="0" w:sz="4" w:val="single"/>
                    <w:right w:color="000000" w:space="0" w:sz="4" w:val="single"/>
                  </w:tcBorders>
                  <w:shd w:fill="7f7f7f" w:val="clear"/>
                </w:tcPr>
                <w:p w:rsidR="00000000" w:rsidDel="00000000" w:rsidP="00000000" w:rsidRDefault="00000000" w:rsidRPr="00000000" w14:paraId="0000006A">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B">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C">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D">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f7f7f" w:val="clear"/>
                </w:tcPr>
                <w:p w:rsidR="00000000" w:rsidDel="00000000" w:rsidP="00000000" w:rsidRDefault="00000000" w:rsidRPr="00000000" w14:paraId="0000006E">
                  <w:pPr>
                    <w:rPr>
                      <w:rFonts w:ascii="DIN Pro Regular" w:cs="DIN Pro Regular" w:eastAsia="DIN Pro Regular" w:hAnsi="DIN Pro Regular"/>
                      <w:sz w:val="24"/>
                      <w:szCs w:val="24"/>
                    </w:rPr>
                  </w:pPr>
                  <w:r w:rsidDel="00000000" w:rsidR="00000000" w:rsidRPr="00000000">
                    <w:rPr>
                      <w:rtl w:val="0"/>
                    </w:rPr>
                  </w:r>
                </w:p>
              </w:tc>
            </w:tr>
          </w:tbl>
          <w:p w:rsidR="00000000" w:rsidDel="00000000" w:rsidP="00000000" w:rsidRDefault="00000000" w:rsidRPr="00000000" w14:paraId="0000006F">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5</w:t>
            </w:r>
          </w:p>
        </w:tc>
      </w:tr>
      <w:tr>
        <w:trPr>
          <w:cantSplit w:val="0"/>
          <w:tblHeader w:val="0"/>
        </w:trPr>
        <w:tc>
          <w:tcPr/>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8"/>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tcBorders>
                    <w:top w:color="000000" w:space="0" w:sz="4" w:val="single"/>
                    <w:left w:color="000000" w:space="0" w:sz="4" w:val="single"/>
                    <w:bottom w:color="000000" w:space="0" w:sz="4" w:val="single"/>
                    <w:right w:color="000000" w:space="0" w:sz="4" w:val="single"/>
                  </w:tcBorders>
                  <w:shd w:fill="7f7f7f" w:val="clear"/>
                </w:tcPr>
                <w:p w:rsidR="00000000" w:rsidDel="00000000" w:rsidP="00000000" w:rsidRDefault="00000000" w:rsidRPr="00000000" w14:paraId="00000071">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f7f7f" w:val="clear"/>
                </w:tcPr>
                <w:p w:rsidR="00000000" w:rsidDel="00000000" w:rsidP="00000000" w:rsidRDefault="00000000" w:rsidRPr="00000000" w14:paraId="00000072">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3">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4">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5">
                  <w:pP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6">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7">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f7f7f" w:val="clear"/>
                </w:tcPr>
                <w:p w:rsidR="00000000" w:rsidDel="00000000" w:rsidP="00000000" w:rsidRDefault="00000000" w:rsidRPr="00000000" w14:paraId="00000078">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9">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A">
                  <w:pP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B">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C">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D">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f7f7f" w:val="clear"/>
                </w:tcPr>
                <w:p w:rsidR="00000000" w:rsidDel="00000000" w:rsidP="00000000" w:rsidRDefault="00000000" w:rsidRPr="00000000" w14:paraId="0000007E">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f7f7f" w:val="clear"/>
                </w:tcPr>
                <w:p w:rsidR="00000000" w:rsidDel="00000000" w:rsidP="00000000" w:rsidRDefault="00000000" w:rsidRPr="00000000" w14:paraId="0000007F">
                  <w:pPr>
                    <w:rPr>
                      <w:rFonts w:ascii="DIN Pro Regular" w:cs="DIN Pro Regular" w:eastAsia="DIN Pro Regular" w:hAnsi="DIN Pro Regular"/>
                      <w:sz w:val="24"/>
                      <w:szCs w:val="24"/>
                    </w:rPr>
                  </w:pPr>
                  <w:r w:rsidDel="00000000" w:rsidR="00000000" w:rsidRPr="00000000">
                    <w:rPr>
                      <w:rtl w:val="0"/>
                    </w:rPr>
                  </w:r>
                </w:p>
              </w:tc>
            </w:tr>
          </w:tbl>
          <w:p w:rsidR="00000000" w:rsidDel="00000000" w:rsidP="00000000" w:rsidRDefault="00000000" w:rsidRPr="00000000" w14:paraId="00000080">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6</w:t>
            </w:r>
          </w:p>
        </w:tc>
        <w:tc>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9"/>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2">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3">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4">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f7f7f" w:val="clear"/>
                </w:tcPr>
                <w:p w:rsidR="00000000" w:rsidDel="00000000" w:rsidP="00000000" w:rsidRDefault="00000000" w:rsidRPr="00000000" w14:paraId="00000085">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f7f7f" w:val="clear"/>
                </w:tcPr>
                <w:p w:rsidR="00000000" w:rsidDel="00000000" w:rsidP="00000000" w:rsidRDefault="00000000" w:rsidRPr="00000000" w14:paraId="00000086">
                  <w:pP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7">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8">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f7f7f" w:val="clear"/>
                </w:tcPr>
                <w:p w:rsidR="00000000" w:rsidDel="00000000" w:rsidP="00000000" w:rsidRDefault="00000000" w:rsidRPr="00000000" w14:paraId="00000089">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A">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B">
                  <w:pP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tcBorders>
                    <w:top w:color="000000" w:space="0" w:sz="4" w:val="single"/>
                    <w:left w:color="000000" w:space="0" w:sz="4" w:val="single"/>
                    <w:bottom w:color="000000" w:space="0" w:sz="4" w:val="single"/>
                    <w:right w:color="000000" w:space="0" w:sz="4" w:val="single"/>
                  </w:tcBorders>
                  <w:shd w:fill="7f7f7f" w:val="clear"/>
                </w:tcPr>
                <w:p w:rsidR="00000000" w:rsidDel="00000000" w:rsidP="00000000" w:rsidRDefault="00000000" w:rsidRPr="00000000" w14:paraId="0000008C">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f7f7f" w:val="clear"/>
                </w:tcPr>
                <w:p w:rsidR="00000000" w:rsidDel="00000000" w:rsidP="00000000" w:rsidRDefault="00000000" w:rsidRPr="00000000" w14:paraId="0000008D">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E">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F">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0">
                  <w:pPr>
                    <w:rPr>
                      <w:rFonts w:ascii="DIN Pro Regular" w:cs="DIN Pro Regular" w:eastAsia="DIN Pro Regular" w:hAnsi="DIN Pro Regular"/>
                      <w:sz w:val="24"/>
                      <w:szCs w:val="24"/>
                    </w:rPr>
                  </w:pPr>
                  <w:r w:rsidDel="00000000" w:rsidR="00000000" w:rsidRPr="00000000">
                    <w:rPr>
                      <w:rtl w:val="0"/>
                    </w:rPr>
                  </w:r>
                </w:p>
              </w:tc>
            </w:tr>
          </w:tbl>
          <w:p w:rsidR="00000000" w:rsidDel="00000000" w:rsidP="00000000" w:rsidRDefault="00000000" w:rsidRPr="00000000" w14:paraId="00000091">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7</w:t>
            </w:r>
          </w:p>
        </w:tc>
        <w:tc>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10"/>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3">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f7f7f" w:val="clear"/>
                </w:tcPr>
                <w:p w:rsidR="00000000" w:rsidDel="00000000" w:rsidP="00000000" w:rsidRDefault="00000000" w:rsidRPr="00000000" w14:paraId="00000094">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f7f7f" w:val="clear"/>
                </w:tcPr>
                <w:p w:rsidR="00000000" w:rsidDel="00000000" w:rsidP="00000000" w:rsidRDefault="00000000" w:rsidRPr="00000000" w14:paraId="00000095">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f7f7f" w:val="clear"/>
                </w:tcPr>
                <w:p w:rsidR="00000000" w:rsidDel="00000000" w:rsidP="00000000" w:rsidRDefault="00000000" w:rsidRPr="00000000" w14:paraId="00000096">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7">
                  <w:pP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tcBorders>
                    <w:top w:color="000000" w:space="0" w:sz="4" w:val="single"/>
                    <w:left w:color="000000" w:space="0" w:sz="4" w:val="single"/>
                    <w:bottom w:color="000000" w:space="0" w:sz="4" w:val="single"/>
                    <w:right w:color="000000" w:space="0" w:sz="4" w:val="single"/>
                  </w:tcBorders>
                  <w:shd w:fill="7f7f7f" w:val="clear"/>
                </w:tcPr>
                <w:p w:rsidR="00000000" w:rsidDel="00000000" w:rsidP="00000000" w:rsidRDefault="00000000" w:rsidRPr="00000000" w14:paraId="00000098">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9">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A">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B">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f7f7f" w:val="clear"/>
                </w:tcPr>
                <w:p w:rsidR="00000000" w:rsidDel="00000000" w:rsidP="00000000" w:rsidRDefault="00000000" w:rsidRPr="00000000" w14:paraId="0000009C">
                  <w:pP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D">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E">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F">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0">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1">
                  <w:pPr>
                    <w:rPr>
                      <w:rFonts w:ascii="DIN Pro Regular" w:cs="DIN Pro Regular" w:eastAsia="DIN Pro Regular" w:hAnsi="DIN Pro Regular"/>
                      <w:sz w:val="24"/>
                      <w:szCs w:val="24"/>
                    </w:rPr>
                  </w:pPr>
                  <w:r w:rsidDel="00000000" w:rsidR="00000000" w:rsidRPr="00000000">
                    <w:rPr>
                      <w:rtl w:val="0"/>
                    </w:rPr>
                  </w:r>
                </w:p>
              </w:tc>
            </w:tr>
          </w:tbl>
          <w:p w:rsidR="00000000" w:rsidDel="00000000" w:rsidP="00000000" w:rsidRDefault="00000000" w:rsidRPr="00000000" w14:paraId="000000A2">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8</w:t>
            </w:r>
          </w:p>
        </w:tc>
        <w:tc>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11"/>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4">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5">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6">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7">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8">
                  <w:pP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tcBorders>
                    <w:top w:color="000000" w:space="0" w:sz="4" w:val="single"/>
                    <w:left w:color="000000" w:space="0" w:sz="4" w:val="single"/>
                    <w:bottom w:color="000000" w:space="0" w:sz="4" w:val="single"/>
                    <w:right w:color="000000" w:space="0" w:sz="4" w:val="single"/>
                  </w:tcBorders>
                  <w:shd w:fill="7f7f7f" w:val="clear"/>
                </w:tcPr>
                <w:p w:rsidR="00000000" w:rsidDel="00000000" w:rsidP="00000000" w:rsidRDefault="00000000" w:rsidRPr="00000000" w14:paraId="000000A9">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A">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B">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C">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f7f7f" w:val="clear"/>
                </w:tcPr>
                <w:p w:rsidR="00000000" w:rsidDel="00000000" w:rsidP="00000000" w:rsidRDefault="00000000" w:rsidRPr="00000000" w14:paraId="000000AD">
                  <w:pP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E">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f7f7f" w:val="clear"/>
                </w:tcPr>
                <w:p w:rsidR="00000000" w:rsidDel="00000000" w:rsidP="00000000" w:rsidRDefault="00000000" w:rsidRPr="00000000" w14:paraId="000000AF">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f7f7f" w:val="clear"/>
                </w:tcPr>
                <w:p w:rsidR="00000000" w:rsidDel="00000000" w:rsidP="00000000" w:rsidRDefault="00000000" w:rsidRPr="00000000" w14:paraId="000000B0">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f7f7f" w:val="clear"/>
                </w:tcPr>
                <w:p w:rsidR="00000000" w:rsidDel="00000000" w:rsidP="00000000" w:rsidRDefault="00000000" w:rsidRPr="00000000" w14:paraId="000000B1">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2">
                  <w:pPr>
                    <w:rPr>
                      <w:rFonts w:ascii="DIN Pro Regular" w:cs="DIN Pro Regular" w:eastAsia="DIN Pro Regular" w:hAnsi="DIN Pro Regular"/>
                      <w:sz w:val="24"/>
                      <w:szCs w:val="24"/>
                    </w:rPr>
                  </w:pPr>
                  <w:r w:rsidDel="00000000" w:rsidR="00000000" w:rsidRPr="00000000">
                    <w:rPr>
                      <w:rtl w:val="0"/>
                    </w:rPr>
                  </w:r>
                </w:p>
              </w:tc>
            </w:tr>
          </w:tbl>
          <w:p w:rsidR="00000000" w:rsidDel="00000000" w:rsidP="00000000" w:rsidRDefault="00000000" w:rsidRPr="00000000" w14:paraId="000000B3">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9</w:t>
            </w:r>
          </w:p>
        </w:tc>
        <w:tc>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12"/>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tcBorders>
                    <w:top w:color="000000" w:space="0" w:sz="4" w:val="single"/>
                    <w:left w:color="000000" w:space="0" w:sz="4" w:val="single"/>
                    <w:bottom w:color="000000" w:space="0" w:sz="4" w:val="single"/>
                    <w:right w:color="000000" w:space="0" w:sz="4" w:val="single"/>
                  </w:tcBorders>
                  <w:shd w:fill="7f7f7f" w:val="clear"/>
                </w:tcPr>
                <w:p w:rsidR="00000000" w:rsidDel="00000000" w:rsidP="00000000" w:rsidRDefault="00000000" w:rsidRPr="00000000" w14:paraId="000000B5">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6">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7">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8">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f7f7f" w:val="clear"/>
                </w:tcPr>
                <w:p w:rsidR="00000000" w:rsidDel="00000000" w:rsidP="00000000" w:rsidRDefault="00000000" w:rsidRPr="00000000" w14:paraId="000000B9">
                  <w:pP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A">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f7f7f" w:val="clear"/>
                </w:tcPr>
                <w:p w:rsidR="00000000" w:rsidDel="00000000" w:rsidP="00000000" w:rsidRDefault="00000000" w:rsidRPr="00000000" w14:paraId="000000BB">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f7f7f" w:val="clear"/>
                </w:tcPr>
                <w:p w:rsidR="00000000" w:rsidDel="00000000" w:rsidP="00000000" w:rsidRDefault="00000000" w:rsidRPr="00000000" w14:paraId="000000BC">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f7f7f" w:val="clear"/>
                </w:tcPr>
                <w:p w:rsidR="00000000" w:rsidDel="00000000" w:rsidP="00000000" w:rsidRDefault="00000000" w:rsidRPr="00000000" w14:paraId="000000BD">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E">
                  <w:pP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F">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0">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1">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2">
                  <w:pPr>
                    <w:rPr>
                      <w:rFonts w:ascii="DIN Pro Regular" w:cs="DIN Pro Regular" w:eastAsia="DIN Pro Regular" w:hAnsi="DIN Pro Regula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3">
                  <w:pPr>
                    <w:rPr>
                      <w:rFonts w:ascii="DIN Pro Regular" w:cs="DIN Pro Regular" w:eastAsia="DIN Pro Regular" w:hAnsi="DIN Pro Regular"/>
                      <w:sz w:val="24"/>
                      <w:szCs w:val="24"/>
                    </w:rPr>
                  </w:pPr>
                  <w:r w:rsidDel="00000000" w:rsidR="00000000" w:rsidRPr="00000000">
                    <w:rPr>
                      <w:rtl w:val="0"/>
                    </w:rPr>
                  </w:r>
                </w:p>
              </w:tc>
            </w:tr>
          </w:tbl>
          <w:p w:rsidR="00000000" w:rsidDel="00000000" w:rsidP="00000000" w:rsidRDefault="00000000" w:rsidRPr="00000000" w14:paraId="000000C4">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10</w:t>
            </w:r>
          </w:p>
        </w:tc>
      </w:tr>
    </w:tbl>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Simbolul Wild</w:t>
      </w:r>
    </w:p>
    <w:tbl>
      <w:tblPr>
        <w:tblStyle w:val="Table13"/>
        <w:tblW w:w="9360.0" w:type="dxa"/>
        <w:jc w:val="left"/>
        <w:tblLayout w:type="fixed"/>
        <w:tblLook w:val="0000"/>
      </w:tblPr>
      <w:tblGrid>
        <w:gridCol w:w="1482"/>
        <w:gridCol w:w="7878"/>
        <w:tblGridChange w:id="0">
          <w:tblGrid>
            <w:gridCol w:w="1482"/>
            <w:gridCol w:w="7878"/>
          </w:tblGrid>
        </w:tblGridChange>
      </w:tblGrid>
      <w:tr>
        <w:trPr>
          <w:cantSplit w:val="0"/>
          <w:tblHeader w:val="0"/>
        </w:trPr>
        <w:tc>
          <w:tcPr>
            <w:tcMar>
              <w:left w:w="75.0" w:type="dxa"/>
            </w:tcMar>
          </w:tcPr>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36412" cy="731520"/>
                  <wp:effectExtent b="0" l="0" r="0" t="0"/>
                  <wp:docPr id="2033754495" name="image19.png"/>
                  <a:graphic>
                    <a:graphicData uri="http://schemas.openxmlformats.org/drawingml/2006/picture">
                      <pic:pic>
                        <pic:nvPicPr>
                          <pic:cNvPr id="0" name="image19.png"/>
                          <pic:cNvPicPr preferRelativeResize="0"/>
                        </pic:nvPicPr>
                        <pic:blipFill>
                          <a:blip r:embed="rId8"/>
                          <a:srcRect b="0" l="0" r="0" t="0"/>
                          <a:stretch>
                            <a:fillRect/>
                          </a:stretch>
                        </pic:blipFill>
                        <pic:spPr>
                          <a:xfrm>
                            <a:off x="0" y="0"/>
                            <a:ext cx="736412" cy="73152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0"/>
                <w:szCs w:val="20"/>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Simbolul Wild înlocuiește celelalte simboluri,exceptând simbolul Special.</w:t>
            </w:r>
            <w:r w:rsidDel="00000000" w:rsidR="00000000" w:rsidRPr="00000000">
              <w:rPr>
                <w:rtl w:val="0"/>
              </w:rPr>
            </w:r>
          </w:p>
        </w:tc>
      </w:tr>
    </w:tbl>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Cumpără opțiune</w:t>
      </w:r>
    </w:p>
    <w:tbl>
      <w:tblPr>
        <w:tblStyle w:val="Table14"/>
        <w:tblW w:w="9360.0" w:type="dxa"/>
        <w:jc w:val="left"/>
        <w:tblLayout w:type="fixed"/>
        <w:tblLook w:val="0400"/>
      </w:tblPr>
      <w:tblGrid>
        <w:gridCol w:w="1482"/>
        <w:gridCol w:w="7878"/>
        <w:tblGridChange w:id="0">
          <w:tblGrid>
            <w:gridCol w:w="1482"/>
            <w:gridCol w:w="7878"/>
          </w:tblGrid>
        </w:tblGridChange>
      </w:tblGrid>
      <w:tr>
        <w:trPr>
          <w:cantSplit w:val="0"/>
          <w:tblHeader w:val="0"/>
        </w:trPr>
        <w:tc>
          <w:tcPr>
            <w:tcMar>
              <w:top w:w="0.0" w:type="dxa"/>
              <w:left w:w="75.0" w:type="dxa"/>
              <w:bottom w:w="0.0" w:type="dxa"/>
              <w:right w:w="10.0" w:type="dxa"/>
            </w:tcMar>
          </w:tcPr>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Pr>
              <w:drawing>
                <wp:inline distB="0" distT="0" distL="0" distR="0">
                  <wp:extent cx="714375" cy="714375"/>
                  <wp:effectExtent b="0" l="0" r="0" t="0"/>
                  <wp:docPr id="2033754494" name="image17.png"/>
                  <a:graphic>
                    <a:graphicData uri="http://schemas.openxmlformats.org/drawingml/2006/picture">
                      <pic:pic>
                        <pic:nvPicPr>
                          <pic:cNvPr id="0" name="image17.png"/>
                          <pic:cNvPicPr preferRelativeResize="0"/>
                        </pic:nvPicPr>
                        <pic:blipFill>
                          <a:blip r:embed="rId9"/>
                          <a:srcRect b="0" l="0" r="0" t="0"/>
                          <a:stretch>
                            <a:fillRect/>
                          </a:stretch>
                        </pic:blipFill>
                        <pic:spPr>
                          <a:xfrm>
                            <a:off x="0" y="0"/>
                            <a:ext cx="714375" cy="714375"/>
                          </a:xfrm>
                          <a:prstGeom prst="rect"/>
                          <a:ln/>
                        </pic:spPr>
                      </pic:pic>
                    </a:graphicData>
                  </a:graphic>
                </wp:inline>
              </w:drawing>
            </w:r>
            <w:r w:rsidDel="00000000" w:rsidR="00000000" w:rsidRPr="00000000">
              <w:rPr>
                <w:rtl w:val="0"/>
              </w:rPr>
            </w:r>
          </w:p>
        </w:tc>
        <w:tc>
          <w:tcPr>
            <w:tcMar>
              <w:top w:w="0.0" w:type="dxa"/>
              <w:left w:w="75.0" w:type="dxa"/>
              <w:bottom w:w="0.0" w:type="dxa"/>
              <w:right w:w="10.0" w:type="dxa"/>
            </w:tcMar>
            <w:vAlign w:val="center"/>
          </w:tcPr>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În timpul jocului de bază, jucătorul are opțiunea de a cumpăra 10 Free Spins pentru 100x pariul selectat.</w:t>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0"/>
                <w:szCs w:val="20"/>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Cumpărând opțiunea, un spin este declanșat automat. Rolele se opresc cu un minim garantat de 3 simboluri Wild care premiază cu opțiunea Free Spins.</w:t>
            </w:r>
            <w:r w:rsidDel="00000000" w:rsidR="00000000" w:rsidRPr="00000000">
              <w:rPr>
                <w:rtl w:val="0"/>
              </w:rPr>
            </w:r>
          </w:p>
        </w:tc>
      </w:tr>
    </w:tbl>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Free Spins</w:t>
      </w:r>
    </w:p>
    <w:p w:rsidR="00000000" w:rsidDel="00000000" w:rsidP="00000000" w:rsidRDefault="00000000" w:rsidRPr="00000000" w14:paraId="000000D0">
      <w:pP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Când 3 sau mai multe simboluri Wild apar oriunde pe role, atunci jucătorul primește 10 Free Spin-uri. </w:t>
      </w:r>
    </w:p>
    <w:p w:rsidR="00000000" w:rsidDel="00000000" w:rsidP="00000000" w:rsidRDefault="00000000" w:rsidRPr="00000000" w14:paraId="000000D1">
      <w:pP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La începutul Free Spin-urilor, un simbol (exceptând simbolul Wild) este ales pentru a fi simbolul Special. </w:t>
      </w:r>
    </w:p>
    <w:p w:rsidR="00000000" w:rsidDel="00000000" w:rsidP="00000000" w:rsidRDefault="00000000" w:rsidRPr="00000000" w14:paraId="000000D2">
      <w:pP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În timpul Free Spin-urilor, după plata câștigurilor normale, simbolul Special se poate expanda, acoperind toate pozițiile pe rolă.</w:t>
      </w:r>
    </w:p>
    <w:p w:rsidR="00000000" w:rsidDel="00000000" w:rsidP="00000000" w:rsidRDefault="00000000" w:rsidRPr="00000000" w14:paraId="000000D3">
      <w:pP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Simbolurile Special se expandează doar când sunt prezente destule simboluri pentru a asigura un câștig.</w:t>
      </w:r>
    </w:p>
    <w:p w:rsidR="00000000" w:rsidDel="00000000" w:rsidP="00000000" w:rsidRDefault="00000000" w:rsidRPr="00000000" w14:paraId="000000D4">
      <w:pP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Simbolurile Special oferă plata la fel ca simbolurile învecinate, dar nu trebuie să fie prezente pe pozițiile adiacente pentru a forma o combinație câștigătoare și nu trebuie să înceapă din poziția cea mai din stânga de pe rolă.</w:t>
      </w:r>
    </w:p>
    <w:p w:rsidR="00000000" w:rsidDel="00000000" w:rsidP="00000000" w:rsidRDefault="00000000" w:rsidRPr="00000000" w14:paraId="000000D5">
      <w:pP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Free Spin-urile pot fi re-declanșate prin intermediul noului simbol Special, care este ales aleatoriu dintre simbolurile rămase.</w:t>
      </w:r>
    </w:p>
    <w:p w:rsidR="00000000" w:rsidDel="00000000" w:rsidP="00000000" w:rsidRDefault="00000000" w:rsidRPr="00000000" w14:paraId="000000D6">
      <w:pP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Free Spin-urile sunt jucate la același pariu ca în runda în care s-au câștigat Free Spin-urile. </w:t>
      </w:r>
    </w:p>
    <w:p w:rsidR="00000000" w:rsidDel="00000000" w:rsidP="00000000" w:rsidRDefault="00000000" w:rsidRPr="00000000" w14:paraId="000000D7">
      <w:pP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În timpul rundei de Free Spins este folosit un set diferit de role.</w:t>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Gamble</w:t>
      </w:r>
      <w:r w:rsidDel="00000000" w:rsidR="00000000" w:rsidRPr="00000000">
        <w:rPr>
          <w:rtl w:val="0"/>
        </w:rPr>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bookmarkStart w:colFirst="0" w:colLast="0" w:name="_heading=h.1fob9te" w:id="2"/>
      <w:bookmarkEnd w:id="2"/>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Poți paria orice câștig care nu depășește suma de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[per operator]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br w:type="textWrapping"/>
        <w:t xml:space="preserve">Opțiunea Gamble este bazată pe cărți de joc și este necesară ghicirea culorii următoarei cărți arătate.</w:t>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Ghicirea corectă dublează câștigul; ghicirea greșită cauzează pierderea câștigului.</w:t>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Câștigul poate fi jucat cu opțiunea Gamble până la ghicirea greșită sau când o limită este atinsă.</w:t>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Colectarea câștigului încheie opțiunea Gamble.</w:t>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Puteți folosi opțiunea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ÎNJUMĂTĂȚIRE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pentru a credita jumătate din câștigul dumneavoastră către bilanț și joacă restul cu opțiunea Gamble.</w:t>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Nu se poate folosi opțiunea gamble în timpul Free Spin-urilor.</w:t>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Cărțile arătate nu afectează rezultatul rundei Gamble. Poți paria de [per operator] ori în timpul unei opțiuni de joc.</w:t>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Joker-ul substituie orice culoare.</w:t>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3">
      <w:pPr>
        <w:keepNext w:val="1"/>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tl w:val="0"/>
        </w:rPr>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este un joc bonus progresiv, cu 4 niveluri. Fiecare nivel progresiv este reprezentat de un simbol:</w:t>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bl>
      <w:tblPr>
        <w:tblStyle w:val="Table15"/>
        <w:tblW w:w="3237.0" w:type="dxa"/>
        <w:jc w:val="left"/>
        <w:tblLayout w:type="fixed"/>
        <w:tblLook w:val="04A0"/>
      </w:tblPr>
      <w:tblGrid>
        <w:gridCol w:w="1345"/>
        <w:gridCol w:w="1892"/>
        <w:tblGridChange w:id="0">
          <w:tblGrid>
            <w:gridCol w:w="1345"/>
            <w:gridCol w:w="1892"/>
          </w:tblGrid>
        </w:tblGridChange>
      </w:tblGrid>
      <w:tr>
        <w:trPr>
          <w:cantSplit w:val="0"/>
          <w:trHeight w:val="382" w:hRule="atLeast"/>
          <w:tblHeader w:val="0"/>
        </w:trPr>
        <w:tc>
          <w:tcPr/>
          <w:p w:rsidR="00000000" w:rsidDel="00000000" w:rsidP="00000000" w:rsidRDefault="00000000" w:rsidRPr="00000000" w14:paraId="000000E6">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2033754497" name="image22.png"/>
                  <a:graphic>
                    <a:graphicData uri="http://schemas.openxmlformats.org/drawingml/2006/picture">
                      <pic:pic>
                        <pic:nvPicPr>
                          <pic:cNvPr id="0" name="image22.png"/>
                          <pic:cNvPicPr preferRelativeResize="0"/>
                        </pic:nvPicPr>
                        <pic:blipFill>
                          <a:blip r:embed="rId10"/>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E7">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b w:val="1"/>
                <w:i w:val="1"/>
                <w:sz w:val="24"/>
                <w:szCs w:val="24"/>
                <w:rtl w:val="0"/>
              </w:rPr>
              <w:t xml:space="preserve">DIAMOND</w:t>
            </w:r>
            <w:r w:rsidDel="00000000" w:rsidR="00000000" w:rsidRPr="00000000">
              <w:rPr>
                <w:rtl w:val="0"/>
              </w:rPr>
            </w:r>
          </w:p>
        </w:tc>
      </w:tr>
      <w:tr>
        <w:trPr>
          <w:cantSplit w:val="0"/>
          <w:trHeight w:val="366" w:hRule="atLeast"/>
          <w:tblHeader w:val="0"/>
        </w:trPr>
        <w:tc>
          <w:tcPr/>
          <w:p w:rsidR="00000000" w:rsidDel="00000000" w:rsidP="00000000" w:rsidRDefault="00000000" w:rsidRPr="00000000" w14:paraId="000000E8">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2033754496" name="image20.png"/>
                  <a:graphic>
                    <a:graphicData uri="http://schemas.openxmlformats.org/drawingml/2006/picture">
                      <pic:pic>
                        <pic:nvPicPr>
                          <pic:cNvPr id="0" name="image20.png"/>
                          <pic:cNvPicPr preferRelativeResize="0"/>
                        </pic:nvPicPr>
                        <pic:blipFill>
                          <a:blip r:embed="rId11"/>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E9">
            <w:pPr>
              <w:pStyle w:val="Heading1"/>
              <w:rPr>
                <w:rFonts w:ascii="DIN Pro Regular" w:cs="DIN Pro Regular" w:eastAsia="DIN Pro Regular" w:hAnsi="DIN Pro Regular"/>
                <w:b w:val="0"/>
                <w:i w:val="0"/>
                <w:sz w:val="24"/>
                <w:szCs w:val="24"/>
              </w:rPr>
            </w:pPr>
            <w:r w:rsidDel="00000000" w:rsidR="00000000" w:rsidRPr="00000000">
              <w:rPr>
                <w:rFonts w:ascii="DIN Pro Regular" w:cs="DIN Pro Regular" w:eastAsia="DIN Pro Regular" w:hAnsi="DIN Pro Regular"/>
                <w:b w:val="1"/>
                <w:i w:val="1"/>
                <w:sz w:val="24"/>
                <w:szCs w:val="24"/>
                <w:rtl w:val="0"/>
              </w:rPr>
              <w:t xml:space="preserve">GOLD</w:t>
            </w:r>
            <w:r w:rsidDel="00000000" w:rsidR="00000000" w:rsidRPr="00000000">
              <w:rPr>
                <w:rtl w:val="0"/>
              </w:rPr>
            </w:r>
          </w:p>
        </w:tc>
      </w:tr>
      <w:tr>
        <w:trPr>
          <w:cantSplit w:val="0"/>
          <w:trHeight w:val="382" w:hRule="atLeast"/>
          <w:tblHeader w:val="0"/>
        </w:trPr>
        <w:tc>
          <w:tcPr/>
          <w:p w:rsidR="00000000" w:rsidDel="00000000" w:rsidP="00000000" w:rsidRDefault="00000000" w:rsidRPr="00000000" w14:paraId="000000EA">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2033754499" name="image26.png"/>
                  <a:graphic>
                    <a:graphicData uri="http://schemas.openxmlformats.org/drawingml/2006/picture">
                      <pic:pic>
                        <pic:nvPicPr>
                          <pic:cNvPr id="0" name="image26.png"/>
                          <pic:cNvPicPr preferRelativeResize="0"/>
                        </pic:nvPicPr>
                        <pic:blipFill>
                          <a:blip r:embed="rId12"/>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EB">
            <w:pPr>
              <w:pStyle w:val="Heading1"/>
              <w:rPr>
                <w:rFonts w:ascii="DIN Pro Regular" w:cs="DIN Pro Regular" w:eastAsia="DIN Pro Regular" w:hAnsi="DIN Pro Regular"/>
                <w:b w:val="0"/>
                <w:i w:val="0"/>
                <w:sz w:val="24"/>
                <w:szCs w:val="24"/>
              </w:rPr>
            </w:pPr>
            <w:r w:rsidDel="00000000" w:rsidR="00000000" w:rsidRPr="00000000">
              <w:rPr>
                <w:rFonts w:ascii="DIN Pro Regular" w:cs="DIN Pro Regular" w:eastAsia="DIN Pro Regular" w:hAnsi="DIN Pro Regular"/>
                <w:b w:val="1"/>
                <w:i w:val="1"/>
                <w:sz w:val="24"/>
                <w:szCs w:val="24"/>
                <w:rtl w:val="0"/>
              </w:rPr>
              <w:t xml:space="preserve">SILVER</w:t>
            </w:r>
            <w:r w:rsidDel="00000000" w:rsidR="00000000" w:rsidRPr="00000000">
              <w:rPr>
                <w:rtl w:val="0"/>
              </w:rPr>
            </w:r>
          </w:p>
        </w:tc>
      </w:tr>
      <w:tr>
        <w:trPr>
          <w:cantSplit w:val="0"/>
          <w:trHeight w:val="382" w:hRule="atLeast"/>
          <w:tblHeader w:val="0"/>
        </w:trPr>
        <w:tc>
          <w:tcPr/>
          <w:p w:rsidR="00000000" w:rsidDel="00000000" w:rsidP="00000000" w:rsidRDefault="00000000" w:rsidRPr="00000000" w14:paraId="000000EC">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2033754498" name="image21.png"/>
                  <a:graphic>
                    <a:graphicData uri="http://schemas.openxmlformats.org/drawingml/2006/picture">
                      <pic:pic>
                        <pic:nvPicPr>
                          <pic:cNvPr id="0" name="image21.png"/>
                          <pic:cNvPicPr preferRelativeResize="0"/>
                        </pic:nvPicPr>
                        <pic:blipFill>
                          <a:blip r:embed="rId13"/>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ED">
            <w:pPr>
              <w:pStyle w:val="Heading1"/>
              <w:rPr>
                <w:rFonts w:ascii="DIN Pro Regular" w:cs="DIN Pro Regular" w:eastAsia="DIN Pro Regular" w:hAnsi="DIN Pro Regular"/>
                <w:b w:val="0"/>
                <w:i w:val="0"/>
                <w:sz w:val="24"/>
                <w:szCs w:val="24"/>
              </w:rPr>
            </w:pPr>
            <w:r w:rsidDel="00000000" w:rsidR="00000000" w:rsidRPr="00000000">
              <w:rPr>
                <w:rFonts w:ascii="DIN Pro Regular" w:cs="DIN Pro Regular" w:eastAsia="DIN Pro Regular" w:hAnsi="DIN Pro Regular"/>
                <w:b w:val="1"/>
                <w:i w:val="1"/>
                <w:sz w:val="24"/>
                <w:szCs w:val="24"/>
                <w:rtl w:val="0"/>
              </w:rPr>
              <w:t xml:space="preserve">BRONZE</w:t>
            </w:r>
            <w:r w:rsidDel="00000000" w:rsidR="00000000" w:rsidRPr="00000000">
              <w:rPr>
                <w:rtl w:val="0"/>
              </w:rPr>
            </w:r>
          </w:p>
        </w:tc>
      </w:tr>
    </w:tbl>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Fiecare nivel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constă, de la stânga la dreapta, din următoarele: Simbol de nivel, Valoare Numerică, Monedă. Pentru a vedea istoricul pentru Bonusul Progresiv, treci peste/ apasă fereastra de nivel pentru a afla această informație, vor apărea: data celui mai mare câștig, numărul total de câștiguri, data celui mai recent câștig. Orice Pariu de Jucător care se califică, va crește valoarea nivelurilor Bonusului Progresiv.</w:t>
      </w:r>
    </w:p>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222222"/>
          <w:sz w:val="24"/>
          <w:szCs w:val="24"/>
          <w:highlight w:val="white"/>
          <w:u w:val="none"/>
          <w:vertAlign w:val="baseline"/>
        </w:rPr>
      </w:pPr>
      <w:r w:rsidDel="00000000" w:rsidR="00000000" w:rsidRPr="00000000">
        <w:rPr>
          <w:rFonts w:ascii="DIN Pro Regular" w:cs="DIN Pro Regular" w:eastAsia="DIN Pro Regular" w:hAnsi="DIN Pro Regular"/>
          <w:b w:val="0"/>
          <w:i w:val="0"/>
          <w:smallCaps w:val="0"/>
          <w:strike w:val="0"/>
          <w:color w:val="222222"/>
          <w:sz w:val="24"/>
          <w:szCs w:val="24"/>
          <w:highlight w:val="white"/>
          <w:u w:val="none"/>
          <w:vertAlign w:val="baseline"/>
          <w:rtl w:val="0"/>
        </w:rPr>
        <w:t xml:space="preserve">Această creștere este calculată pe baza unui procent din fiecare pariu curent. Nicio sumă nu este luată din pariul jucătorului.</w:t>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Bonusul este declanșat aleatoriu după colectarea câștigurilor de la un singur joc încheiat. Un Bonus Progresiv declanșat garantează un câștig pentru unul dintre nivelurile bonus. Bonusul este jucat în fața jocului principal și nu îl va închide pe acesta. Opțiunea Autoplay se va opri atunci când Bonusl Progresiv este declanșat. După ce jucătorul a fost premiat cu Bonusul, se revine la jocul inițial.</w:t>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Jocul Bonus mută jucătorul pe rola pentru Bonusul Progresiv, iar jucătorul poate câștiga după spin, unul din cele 4 nivele ale bonusului. După ce rola se oprește, vei vedea ce nivel ai câștigat prin simbolul corespunzător nivelului. Șansa să declanșezi un joc Bonus Progresiv crește cu cât pariul este mai mare. </w:t>
      </w:r>
    </w:p>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Orice pariu de calificare are o șansă de a câștiga cel mai mare nivel de bonus al jocului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În cazul în care este premiat unul dintre nivele de câștig din jocul, atunci toți jucătorii care joacă unul din jocurile de brand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vor fi notificați pe ecrane. </w:t>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Nivelul câștigător va apărea cu lumină intermitentă, arătând suma câștigată, apoi resetându-se la noua sa valoare.</w:t>
      </w:r>
    </w:p>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Nu sunt posibile câștiguri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simultane, atunci când o rundă de joc revendică un anumit câștig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jocul se asigură că nici o altă rundă de joc nu revendică același câștig.</w:t>
      </w:r>
    </w:p>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În cazul întreruperii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toate nivelurile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sunt respinse.</w:t>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nu poate fi declanșat în timpul jocului SYNOT Free Round Bonus.</w:t>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Suma câștigată din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nu poate fi jucată în jocul Gamble.</w:t>
      </w:r>
    </w:p>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A">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bookmarkStart w:colFirst="0" w:colLast="0" w:name="_heading=h.3znysh7" w:id="3"/>
      <w:bookmarkEnd w:id="3"/>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TABEL DE PLATĂ</w:t>
      </w:r>
      <w:r w:rsidDel="00000000" w:rsidR="00000000" w:rsidRPr="00000000">
        <w:rPr>
          <w:rtl w:val="0"/>
        </w:rPr>
      </w:r>
    </w:p>
    <w:tbl>
      <w:tblPr>
        <w:tblStyle w:val="Table16"/>
        <w:tblW w:w="9510.0" w:type="dxa"/>
        <w:jc w:val="left"/>
        <w:tblLayout w:type="fixed"/>
        <w:tblLook w:val="0000"/>
      </w:tblPr>
      <w:tblGrid>
        <w:gridCol w:w="1810"/>
        <w:gridCol w:w="2568"/>
        <w:gridCol w:w="1283"/>
        <w:gridCol w:w="1283"/>
        <w:gridCol w:w="1283"/>
        <w:gridCol w:w="1283"/>
        <w:tblGridChange w:id="0">
          <w:tblGrid>
            <w:gridCol w:w="1810"/>
            <w:gridCol w:w="2568"/>
            <w:gridCol w:w="1283"/>
            <w:gridCol w:w="1283"/>
            <w:gridCol w:w="1283"/>
            <w:gridCol w:w="1283"/>
          </w:tblGrid>
        </w:tblGridChange>
      </w:tblGrid>
      <w:tr>
        <w:trPr>
          <w:cantSplit w:val="0"/>
          <w:trHeight w:val="530" w:hRule="atLeast"/>
          <w:tblHeader w:val="1"/>
        </w:trPr>
        <w:tc>
          <w:tcPr>
            <w:tcBorders>
              <w:bottom w:color="000000" w:space="0" w:sz="4" w:val="single"/>
            </w:tcBorders>
            <w:vAlign w:val="center"/>
          </w:tcPr>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Grafică</w:t>
            </w:r>
          </w:p>
        </w:tc>
        <w:tc>
          <w:tcPr>
            <w:tcBorders>
              <w:bottom w:color="000000" w:space="0" w:sz="4" w:val="single"/>
            </w:tcBorders>
            <w:vAlign w:val="center"/>
          </w:tcPr>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Descriere</w:t>
            </w:r>
          </w:p>
        </w:tc>
        <w:tc>
          <w:tcPr>
            <w:tcBorders>
              <w:bottom w:color="000000" w:space="0" w:sz="4" w:val="single"/>
            </w:tcBorders>
            <w:vAlign w:val="center"/>
          </w:tcPr>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x pariu</w:t>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total (5x)</w:t>
            </w:r>
          </w:p>
        </w:tc>
        <w:tc>
          <w:tcPr>
            <w:tcBorders>
              <w:bottom w:color="000000" w:space="0" w:sz="4" w:val="single"/>
            </w:tcBorders>
            <w:vAlign w:val="center"/>
          </w:tcPr>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x pariu</w:t>
            </w:r>
          </w:p>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total (4x)</w:t>
            </w:r>
          </w:p>
        </w:tc>
        <w:tc>
          <w:tcPr>
            <w:tcBorders>
              <w:bottom w:color="000000" w:space="0" w:sz="4" w:val="single"/>
            </w:tcBorders>
            <w:vAlign w:val="center"/>
          </w:tcPr>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x pariu</w:t>
            </w:r>
          </w:p>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total (3x)</w:t>
            </w:r>
          </w:p>
        </w:tc>
        <w:tc>
          <w:tcPr>
            <w:tcBorders>
              <w:bottom w:color="000000" w:space="0" w:sz="4" w:val="single"/>
            </w:tcBorders>
            <w:vAlign w:val="center"/>
          </w:tcPr>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x pariu</w:t>
            </w:r>
          </w:p>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total (2x)</w:t>
            </w:r>
          </w:p>
        </w:tc>
      </w:tr>
      <w:tr>
        <w:trPr>
          <w:cantSplit w:val="0"/>
          <w:trHeight w:val="1182" w:hRule="atLeast"/>
          <w:tblHeader w:val="0"/>
        </w:trPr>
        <w:tc>
          <w:tcPr>
            <w:tcBorders>
              <w:top w:color="000000" w:space="0" w:sz="4" w:val="single"/>
            </w:tcBorders>
            <w:shd w:fill="eeeeee" w:val="clear"/>
            <w:tcMar>
              <w:left w:w="75.0" w:type="dxa"/>
            </w:tcMar>
            <w:vAlign w:val="center"/>
          </w:tcPr>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36412" cy="731520"/>
                  <wp:effectExtent b="0" l="0" r="0" t="0"/>
                  <wp:docPr id="2033754501" name="image19.png"/>
                  <a:graphic>
                    <a:graphicData uri="http://schemas.openxmlformats.org/drawingml/2006/picture">
                      <pic:pic>
                        <pic:nvPicPr>
                          <pic:cNvPr id="0" name="image19.png"/>
                          <pic:cNvPicPr preferRelativeResize="0"/>
                        </pic:nvPicPr>
                        <pic:blipFill>
                          <a:blip r:embed="rId8"/>
                          <a:srcRect b="0" l="0" r="0" t="0"/>
                          <a:stretch>
                            <a:fillRect/>
                          </a:stretch>
                        </pic:blipFill>
                        <pic:spPr>
                          <a:xfrm>
                            <a:off x="0" y="0"/>
                            <a:ext cx="736412" cy="731520"/>
                          </a:xfrm>
                          <a:prstGeom prst="rect"/>
                          <a:ln/>
                        </pic:spPr>
                      </pic:pic>
                    </a:graphicData>
                  </a:graphic>
                </wp:inline>
              </w:drawing>
            </w:r>
            <w:r w:rsidDel="00000000" w:rsidR="00000000" w:rsidRPr="00000000">
              <w:rPr>
                <w:rtl w:val="0"/>
              </w:rPr>
            </w:r>
          </w:p>
        </w:tc>
        <w:tc>
          <w:tcPr>
            <w:tcBorders>
              <w:top w:color="000000" w:space="0" w:sz="4" w:val="single"/>
            </w:tcBorders>
            <w:shd w:fill="eeeeee" w:val="clear"/>
            <w:tcMar>
              <w:left w:w="75.0" w:type="dxa"/>
            </w:tcMar>
            <w:vAlign w:val="center"/>
          </w:tcPr>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Carte</w:t>
              <w:br w:type="textWrapping"/>
              <w:t xml:space="preserve">(Simbolul Wild- Câștigurile Scatter)</w:t>
            </w:r>
          </w:p>
        </w:tc>
        <w:tc>
          <w:tcPr>
            <w:tcBorders>
              <w:top w:color="000000" w:space="0" w:sz="4" w:val="single"/>
            </w:tcBorders>
            <w:shd w:fill="eeeeee" w:val="clear"/>
            <w:vAlign w:val="center"/>
          </w:tcPr>
          <w:p w:rsidR="00000000" w:rsidDel="00000000" w:rsidP="00000000" w:rsidRDefault="00000000" w:rsidRPr="00000000" w14:paraId="00000107">
            <w:pPr>
              <w:spacing w:line="259" w:lineRule="auto"/>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200x pariu</w:t>
            </w:r>
          </w:p>
          <w:p w:rsidR="00000000" w:rsidDel="00000000" w:rsidP="00000000" w:rsidRDefault="00000000" w:rsidRPr="00000000" w14:paraId="00000108">
            <w:pPr>
              <w:spacing w:line="259" w:lineRule="auto"/>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total +</w:t>
            </w:r>
          </w:p>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10 free spins</w:t>
            </w:r>
          </w:p>
        </w:tc>
        <w:tc>
          <w:tcPr>
            <w:tcBorders>
              <w:top w:color="000000" w:space="0" w:sz="4" w:val="single"/>
            </w:tcBorders>
            <w:shd w:fill="eeeeee" w:val="clear"/>
            <w:vAlign w:val="center"/>
          </w:tcPr>
          <w:p w:rsidR="00000000" w:rsidDel="00000000" w:rsidP="00000000" w:rsidRDefault="00000000" w:rsidRPr="00000000" w14:paraId="0000010A">
            <w:pPr>
              <w:spacing w:line="259" w:lineRule="auto"/>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20x pariu</w:t>
            </w:r>
          </w:p>
          <w:p w:rsidR="00000000" w:rsidDel="00000000" w:rsidP="00000000" w:rsidRDefault="00000000" w:rsidRPr="00000000" w14:paraId="0000010B">
            <w:pPr>
              <w:spacing w:line="259" w:lineRule="auto"/>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total+</w:t>
            </w:r>
          </w:p>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10 free spins</w:t>
            </w:r>
          </w:p>
        </w:tc>
        <w:tc>
          <w:tcPr>
            <w:tcBorders>
              <w:top w:color="000000" w:space="0" w:sz="4" w:val="single"/>
            </w:tcBorders>
            <w:shd w:fill="eeeeee" w:val="clear"/>
            <w:vAlign w:val="center"/>
          </w:tcPr>
          <w:p w:rsidR="00000000" w:rsidDel="00000000" w:rsidP="00000000" w:rsidRDefault="00000000" w:rsidRPr="00000000" w14:paraId="0000010D">
            <w:pPr>
              <w:spacing w:line="238" w:lineRule="auto"/>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2x pariu</w:t>
            </w:r>
          </w:p>
          <w:p w:rsidR="00000000" w:rsidDel="00000000" w:rsidP="00000000" w:rsidRDefault="00000000" w:rsidRPr="00000000" w14:paraId="0000010E">
            <w:pPr>
              <w:spacing w:line="238" w:lineRule="auto"/>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total +</w:t>
            </w:r>
          </w:p>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10 free spins</w:t>
            </w:r>
          </w:p>
        </w:tc>
        <w:tc>
          <w:tcPr>
            <w:tcBorders>
              <w:top w:color="000000" w:space="0" w:sz="4" w:val="single"/>
            </w:tcBorders>
            <w:shd w:fill="eeeeee" w:val="clear"/>
            <w:vAlign w:val="center"/>
          </w:tcPr>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rHeight w:val="1182" w:hRule="atLeast"/>
          <w:tblHeader w:val="0"/>
        </w:trPr>
        <w:tc>
          <w:tcPr>
            <w:tcMar>
              <w:left w:w="75.0" w:type="dxa"/>
            </w:tcMar>
            <w:vAlign w:val="center"/>
          </w:tcPr>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38056" cy="731520"/>
                  <wp:effectExtent b="0" l="0" r="0" t="0"/>
                  <wp:docPr id="2033754500" name="image24.png"/>
                  <a:graphic>
                    <a:graphicData uri="http://schemas.openxmlformats.org/drawingml/2006/picture">
                      <pic:pic>
                        <pic:nvPicPr>
                          <pic:cNvPr id="0" name="image24.png"/>
                          <pic:cNvPicPr preferRelativeResize="0"/>
                        </pic:nvPicPr>
                        <pic:blipFill>
                          <a:blip r:embed="rId14"/>
                          <a:srcRect b="0" l="0" r="0" t="0"/>
                          <a:stretch>
                            <a:fillRect/>
                          </a:stretch>
                        </pic:blipFill>
                        <pic:spPr>
                          <a:xfrm>
                            <a:off x="0" y="0"/>
                            <a:ext cx="738056" cy="73152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Arheologul</w:t>
            </w:r>
          </w:p>
        </w:tc>
        <w:tc>
          <w:tcPr>
            <w:vAlign w:val="center"/>
          </w:tcPr>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500x</w:t>
            </w:r>
          </w:p>
        </w:tc>
        <w:tc>
          <w:tcPr>
            <w:vAlign w:val="center"/>
          </w:tcPr>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100x</w:t>
            </w:r>
          </w:p>
        </w:tc>
        <w:tc>
          <w:tcPr>
            <w:vAlign w:val="center"/>
          </w:tcPr>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10x</w:t>
            </w:r>
          </w:p>
        </w:tc>
        <w:tc>
          <w:tcPr>
            <w:vAlign w:val="center"/>
          </w:tcPr>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1x</w:t>
            </w:r>
          </w:p>
        </w:tc>
      </w:tr>
      <w:tr>
        <w:trPr>
          <w:cantSplit w:val="0"/>
          <w:trHeight w:val="1182" w:hRule="atLeast"/>
          <w:tblHeader w:val="0"/>
        </w:trPr>
        <w:tc>
          <w:tcPr>
            <w:shd w:fill="eeeeee" w:val="clear"/>
            <w:tcMar>
              <w:left w:w="75.0" w:type="dxa"/>
            </w:tcMar>
            <w:vAlign w:val="center"/>
          </w:tcPr>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38056" cy="731520"/>
                  <wp:effectExtent b="0" l="0" r="0" t="0"/>
                  <wp:docPr id="2033754504" name="image27.png"/>
                  <a:graphic>
                    <a:graphicData uri="http://schemas.openxmlformats.org/drawingml/2006/picture">
                      <pic:pic>
                        <pic:nvPicPr>
                          <pic:cNvPr id="0" name="image27.png"/>
                          <pic:cNvPicPr preferRelativeResize="0"/>
                        </pic:nvPicPr>
                        <pic:blipFill>
                          <a:blip r:embed="rId15"/>
                          <a:srcRect b="0" l="0" r="0" t="0"/>
                          <a:stretch>
                            <a:fillRect/>
                          </a:stretch>
                        </pic:blipFill>
                        <pic:spPr>
                          <a:xfrm>
                            <a:off x="0" y="0"/>
                            <a:ext cx="738056" cy="73152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Faraon</w:t>
            </w:r>
          </w:p>
        </w:tc>
        <w:tc>
          <w:tcPr>
            <w:shd w:fill="eeeeee" w:val="clear"/>
            <w:vAlign w:val="center"/>
          </w:tcPr>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200x</w:t>
            </w:r>
          </w:p>
        </w:tc>
        <w:tc>
          <w:tcPr>
            <w:shd w:fill="eeeeee" w:val="clear"/>
            <w:vAlign w:val="center"/>
          </w:tcPr>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40x</w:t>
            </w:r>
          </w:p>
        </w:tc>
        <w:tc>
          <w:tcPr>
            <w:shd w:fill="eeeeee" w:val="clear"/>
            <w:vAlign w:val="center"/>
          </w:tcPr>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4x</w:t>
            </w:r>
          </w:p>
        </w:tc>
        <w:tc>
          <w:tcPr>
            <w:shd w:fill="eeeeee" w:val="clear"/>
            <w:vAlign w:val="center"/>
          </w:tcPr>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0.5x</w:t>
            </w:r>
          </w:p>
        </w:tc>
      </w:tr>
      <w:tr>
        <w:trPr>
          <w:cantSplit w:val="0"/>
          <w:trHeight w:val="1182" w:hRule="atLeast"/>
          <w:tblHeader w:val="0"/>
        </w:trPr>
        <w:tc>
          <w:tcPr>
            <w:tcMar>
              <w:left w:w="75.0" w:type="dxa"/>
            </w:tcMar>
            <w:vAlign w:val="center"/>
          </w:tcPr>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38056" cy="731520"/>
                  <wp:effectExtent b="0" l="0" r="0" t="0"/>
                  <wp:docPr id="2033754502" name="image30.png"/>
                  <a:graphic>
                    <a:graphicData uri="http://schemas.openxmlformats.org/drawingml/2006/picture">
                      <pic:pic>
                        <pic:nvPicPr>
                          <pic:cNvPr id="0" name="image30.png"/>
                          <pic:cNvPicPr preferRelativeResize="0"/>
                        </pic:nvPicPr>
                        <pic:blipFill>
                          <a:blip r:embed="rId16"/>
                          <a:srcRect b="0" l="0" r="0" t="0"/>
                          <a:stretch>
                            <a:fillRect/>
                          </a:stretch>
                        </pic:blipFill>
                        <pic:spPr>
                          <a:xfrm>
                            <a:off x="0" y="0"/>
                            <a:ext cx="738056" cy="73152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Scarabeul</w:t>
            </w:r>
          </w:p>
        </w:tc>
        <w:tc>
          <w:tcPr>
            <w:vAlign w:val="center"/>
          </w:tcPr>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75x</w:t>
            </w:r>
          </w:p>
        </w:tc>
        <w:tc>
          <w:tcPr>
            <w:vAlign w:val="center"/>
          </w:tcPr>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10x</w:t>
            </w:r>
          </w:p>
        </w:tc>
        <w:tc>
          <w:tcPr>
            <w:vAlign w:val="center"/>
          </w:tcPr>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3x</w:t>
            </w:r>
          </w:p>
        </w:tc>
        <w:tc>
          <w:tcPr>
            <w:vAlign w:val="center"/>
          </w:tcPr>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0.5x</w:t>
            </w:r>
          </w:p>
        </w:tc>
      </w:tr>
      <w:tr>
        <w:trPr>
          <w:cantSplit w:val="0"/>
          <w:trHeight w:val="1182" w:hRule="atLeast"/>
          <w:tblHeader w:val="0"/>
        </w:trPr>
        <w:tc>
          <w:tcPr>
            <w:shd w:fill="eeeeee" w:val="clear"/>
            <w:tcMar>
              <w:left w:w="75.0" w:type="dxa"/>
            </w:tcMar>
            <w:vAlign w:val="center"/>
          </w:tcPr>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738056" cy="731520"/>
                  <wp:effectExtent b="0" l="0" r="0" t="0"/>
                  <wp:docPr id="2033754503" name="image23.png"/>
                  <a:graphic>
                    <a:graphicData uri="http://schemas.openxmlformats.org/drawingml/2006/picture">
                      <pic:pic>
                        <pic:nvPicPr>
                          <pic:cNvPr id="0" name="image23.png"/>
                          <pic:cNvPicPr preferRelativeResize="0"/>
                        </pic:nvPicPr>
                        <pic:blipFill>
                          <a:blip r:embed="rId17"/>
                          <a:srcRect b="0" l="0" r="0" t="0"/>
                          <a:stretch>
                            <a:fillRect/>
                          </a:stretch>
                        </pic:blipFill>
                        <pic:spPr>
                          <a:xfrm>
                            <a:off x="0" y="0"/>
                            <a:ext cx="738056" cy="73152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Ankh </w:t>
            </w:r>
          </w:p>
        </w:tc>
        <w:tc>
          <w:tcPr>
            <w:shd w:fill="eeeeee" w:val="clear"/>
            <w:vAlign w:val="center"/>
          </w:tcPr>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75x</w:t>
            </w:r>
          </w:p>
        </w:tc>
        <w:tc>
          <w:tcPr>
            <w:shd w:fill="eeeeee" w:val="clear"/>
            <w:vAlign w:val="center"/>
          </w:tcPr>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10x</w:t>
            </w:r>
          </w:p>
        </w:tc>
        <w:tc>
          <w:tcPr>
            <w:shd w:fill="eeeeee" w:val="clear"/>
            <w:vAlign w:val="center"/>
          </w:tcPr>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3x</w:t>
            </w:r>
          </w:p>
        </w:tc>
        <w:tc>
          <w:tcPr>
            <w:shd w:fill="eeeeee" w:val="clear"/>
            <w:vAlign w:val="center"/>
          </w:tcPr>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0.5x</w:t>
            </w:r>
          </w:p>
        </w:tc>
      </w:tr>
      <w:tr>
        <w:trPr>
          <w:cantSplit w:val="0"/>
          <w:trHeight w:val="1182" w:hRule="atLeast"/>
          <w:tblHeader w:val="0"/>
        </w:trPr>
        <w:tc>
          <w:tcPr>
            <w:tcMar>
              <w:left w:w="75.0" w:type="dxa"/>
            </w:tcMar>
            <w:vAlign w:val="center"/>
          </w:tcPr>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45270" cy="731520"/>
                  <wp:effectExtent b="0" l="0" r="0" t="0"/>
                  <wp:docPr id="2033754505" name="image28.png"/>
                  <a:graphic>
                    <a:graphicData uri="http://schemas.openxmlformats.org/drawingml/2006/picture">
                      <pic:pic>
                        <pic:nvPicPr>
                          <pic:cNvPr id="0" name="image28.png"/>
                          <pic:cNvPicPr preferRelativeResize="0"/>
                        </pic:nvPicPr>
                        <pic:blipFill>
                          <a:blip r:embed="rId18"/>
                          <a:srcRect b="0" l="0" r="0" t="0"/>
                          <a:stretch>
                            <a:fillRect/>
                          </a:stretch>
                        </pic:blipFill>
                        <pic:spPr>
                          <a:xfrm>
                            <a:off x="0" y="0"/>
                            <a:ext cx="745270" cy="73152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A </w:t>
            </w:r>
          </w:p>
        </w:tc>
        <w:tc>
          <w:tcPr>
            <w:vAlign w:val="center"/>
          </w:tcPr>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15x</w:t>
            </w:r>
          </w:p>
        </w:tc>
        <w:tc>
          <w:tcPr>
            <w:vAlign w:val="center"/>
          </w:tcPr>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4x</w:t>
            </w:r>
          </w:p>
        </w:tc>
        <w:tc>
          <w:tcPr>
            <w:vAlign w:val="center"/>
          </w:tcPr>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0.5x</w:t>
            </w:r>
          </w:p>
        </w:tc>
        <w:tc>
          <w:tcPr>
            <w:vAlign w:val="center"/>
          </w:tcPr>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rHeight w:val="1182" w:hRule="atLeast"/>
          <w:tblHeader w:val="0"/>
        </w:trPr>
        <w:tc>
          <w:tcPr>
            <w:shd w:fill="eeeeee" w:val="clear"/>
            <w:tcMar>
              <w:left w:w="75.0" w:type="dxa"/>
            </w:tcMar>
            <w:vAlign w:val="center"/>
          </w:tcPr>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45270" cy="731520"/>
                  <wp:effectExtent b="0" l="0" r="0" t="0"/>
                  <wp:docPr id="2033754506" name="image32.png"/>
                  <a:graphic>
                    <a:graphicData uri="http://schemas.openxmlformats.org/drawingml/2006/picture">
                      <pic:pic>
                        <pic:nvPicPr>
                          <pic:cNvPr id="0" name="image32.png"/>
                          <pic:cNvPicPr preferRelativeResize="0"/>
                        </pic:nvPicPr>
                        <pic:blipFill>
                          <a:blip r:embed="rId19"/>
                          <a:srcRect b="0" l="0" r="0" t="0"/>
                          <a:stretch>
                            <a:fillRect/>
                          </a:stretch>
                        </pic:blipFill>
                        <pic:spPr>
                          <a:xfrm>
                            <a:off x="0" y="0"/>
                            <a:ext cx="745270" cy="73152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K </w:t>
            </w:r>
          </w:p>
        </w:tc>
        <w:tc>
          <w:tcPr>
            <w:shd w:fill="eeeeee" w:val="clear"/>
            <w:vAlign w:val="center"/>
          </w:tcPr>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15x</w:t>
            </w:r>
          </w:p>
        </w:tc>
        <w:tc>
          <w:tcPr>
            <w:shd w:fill="eeeeee" w:val="clear"/>
            <w:vAlign w:val="center"/>
          </w:tcPr>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4x</w:t>
            </w:r>
          </w:p>
        </w:tc>
        <w:tc>
          <w:tcPr>
            <w:shd w:fill="eeeeee" w:val="clear"/>
            <w:vAlign w:val="center"/>
          </w:tcPr>
          <w:p w:rsidR="00000000" w:rsidDel="00000000" w:rsidP="00000000" w:rsidRDefault="00000000" w:rsidRPr="00000000" w14:paraId="000001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0.5x</w:t>
            </w:r>
          </w:p>
        </w:tc>
        <w:tc>
          <w:tcPr>
            <w:shd w:fill="eeeeee" w:val="clear"/>
            <w:vAlign w:val="center"/>
          </w:tcPr>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rHeight w:val="1182" w:hRule="atLeast"/>
          <w:tblHeader w:val="0"/>
        </w:trPr>
        <w:tc>
          <w:tcPr>
            <w:tcMar>
              <w:left w:w="75.0" w:type="dxa"/>
            </w:tcMar>
            <w:vAlign w:val="center"/>
          </w:tcPr>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45270" cy="731520"/>
                  <wp:effectExtent b="0" l="0" r="0" t="0"/>
                  <wp:docPr id="2033754507" name="image31.png"/>
                  <a:graphic>
                    <a:graphicData uri="http://schemas.openxmlformats.org/drawingml/2006/picture">
                      <pic:pic>
                        <pic:nvPicPr>
                          <pic:cNvPr id="0" name="image31.png"/>
                          <pic:cNvPicPr preferRelativeResize="0"/>
                        </pic:nvPicPr>
                        <pic:blipFill>
                          <a:blip r:embed="rId20"/>
                          <a:srcRect b="0" l="0" r="0" t="0"/>
                          <a:stretch>
                            <a:fillRect/>
                          </a:stretch>
                        </pic:blipFill>
                        <pic:spPr>
                          <a:xfrm>
                            <a:off x="0" y="0"/>
                            <a:ext cx="745270" cy="73152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Q </w:t>
            </w:r>
          </w:p>
        </w:tc>
        <w:tc>
          <w:tcPr>
            <w:vAlign w:val="center"/>
          </w:tcPr>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10x</w:t>
            </w:r>
          </w:p>
        </w:tc>
        <w:tc>
          <w:tcPr>
            <w:vAlign w:val="center"/>
          </w:tcPr>
          <w:p w:rsidR="00000000" w:rsidDel="00000000" w:rsidP="00000000" w:rsidRDefault="00000000" w:rsidRPr="00000000" w14:paraId="000001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2.5x</w:t>
            </w:r>
          </w:p>
        </w:tc>
        <w:tc>
          <w:tcPr>
            <w:vAlign w:val="center"/>
          </w:tcPr>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0.5x</w:t>
            </w:r>
          </w:p>
        </w:tc>
        <w:tc>
          <w:tcPr>
            <w:vAlign w:val="center"/>
          </w:tcPr>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rHeight w:val="1182" w:hRule="atLeast"/>
          <w:tblHeader w:val="0"/>
        </w:trPr>
        <w:tc>
          <w:tcPr>
            <w:shd w:fill="f2f2f2" w:val="clear"/>
            <w:tcMar>
              <w:left w:w="75.0" w:type="dxa"/>
            </w:tcMar>
            <w:vAlign w:val="center"/>
          </w:tcPr>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0"/>
                <w:szCs w:val="20"/>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45270" cy="731520"/>
                  <wp:effectExtent b="0" l="0" r="0" t="0"/>
                  <wp:docPr id="2033754508" name="image25.png"/>
                  <a:graphic>
                    <a:graphicData uri="http://schemas.openxmlformats.org/drawingml/2006/picture">
                      <pic:pic>
                        <pic:nvPicPr>
                          <pic:cNvPr id="0" name="image25.png"/>
                          <pic:cNvPicPr preferRelativeResize="0"/>
                        </pic:nvPicPr>
                        <pic:blipFill>
                          <a:blip r:embed="rId21"/>
                          <a:srcRect b="0" l="0" r="0" t="0"/>
                          <a:stretch>
                            <a:fillRect/>
                          </a:stretch>
                        </pic:blipFill>
                        <pic:spPr>
                          <a:xfrm>
                            <a:off x="0" y="0"/>
                            <a:ext cx="745270" cy="731520"/>
                          </a:xfrm>
                          <a:prstGeom prst="rect"/>
                          <a:ln/>
                        </pic:spPr>
                      </pic:pic>
                    </a:graphicData>
                  </a:graphic>
                </wp:inline>
              </w:drawing>
            </w:r>
            <w:r w:rsidDel="00000000" w:rsidR="00000000" w:rsidRPr="00000000">
              <w:rPr>
                <w:rtl w:val="0"/>
              </w:rPr>
            </w:r>
          </w:p>
        </w:tc>
        <w:tc>
          <w:tcPr>
            <w:shd w:fill="f2f2f2" w:val="clear"/>
            <w:tcMar>
              <w:left w:w="75.0" w:type="dxa"/>
            </w:tcMar>
            <w:vAlign w:val="center"/>
          </w:tcPr>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 </w:t>
            </w:r>
          </w:p>
        </w:tc>
        <w:tc>
          <w:tcPr>
            <w:shd w:fill="f2f2f2" w:val="clear"/>
            <w:vAlign w:val="center"/>
          </w:tcPr>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10x</w:t>
            </w:r>
          </w:p>
        </w:tc>
        <w:tc>
          <w:tcPr>
            <w:shd w:fill="f2f2f2" w:val="clear"/>
            <w:vAlign w:val="center"/>
          </w:tcPr>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2.5x</w:t>
            </w:r>
          </w:p>
        </w:tc>
        <w:tc>
          <w:tcPr>
            <w:shd w:fill="f2f2f2" w:val="clear"/>
            <w:vAlign w:val="center"/>
          </w:tcPr>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0.5x</w:t>
            </w:r>
          </w:p>
        </w:tc>
        <w:tc>
          <w:tcPr>
            <w:shd w:fill="f2f2f2" w:val="clear"/>
            <w:vAlign w:val="center"/>
          </w:tcPr>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rHeight w:val="1182" w:hRule="atLeast"/>
          <w:tblHeader w:val="0"/>
        </w:trPr>
        <w:tc>
          <w:tcPr>
            <w:shd w:fill="auto" w:val="clear"/>
            <w:tcMar>
              <w:left w:w="75.0" w:type="dxa"/>
            </w:tcMar>
            <w:vAlign w:val="center"/>
          </w:tcPr>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0"/>
                <w:szCs w:val="20"/>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45270" cy="731520"/>
                  <wp:effectExtent b="0" l="0" r="0" t="0"/>
                  <wp:docPr id="2033754509" name="image33.png"/>
                  <a:graphic>
                    <a:graphicData uri="http://schemas.openxmlformats.org/drawingml/2006/picture">
                      <pic:pic>
                        <pic:nvPicPr>
                          <pic:cNvPr id="0" name="image33.png"/>
                          <pic:cNvPicPr preferRelativeResize="0"/>
                        </pic:nvPicPr>
                        <pic:blipFill>
                          <a:blip r:embed="rId22"/>
                          <a:srcRect b="0" l="0" r="0" t="0"/>
                          <a:stretch>
                            <a:fillRect/>
                          </a:stretch>
                        </pic:blipFill>
                        <pic:spPr>
                          <a:xfrm>
                            <a:off x="0" y="0"/>
                            <a:ext cx="745270" cy="731520"/>
                          </a:xfrm>
                          <a:prstGeom prst="rect"/>
                          <a:ln/>
                        </pic:spPr>
                      </pic:pic>
                    </a:graphicData>
                  </a:graphic>
                </wp:inline>
              </w:drawing>
            </w:r>
            <w:r w:rsidDel="00000000" w:rsidR="00000000" w:rsidRPr="00000000">
              <w:rPr>
                <w:rtl w:val="0"/>
              </w:rPr>
            </w:r>
          </w:p>
        </w:tc>
        <w:tc>
          <w:tcPr>
            <w:shd w:fill="auto" w:val="clear"/>
            <w:tcMar>
              <w:left w:w="75.0" w:type="dxa"/>
            </w:tcMar>
            <w:vAlign w:val="center"/>
          </w:tcPr>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0"/>
                <w:szCs w:val="20"/>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10 </w:t>
            </w:r>
            <w:r w:rsidDel="00000000" w:rsidR="00000000" w:rsidRPr="00000000">
              <w:rPr>
                <w:rtl w:val="0"/>
              </w:rPr>
            </w:r>
          </w:p>
        </w:tc>
        <w:tc>
          <w:tcPr>
            <w:shd w:fill="auto" w:val="clear"/>
            <w:vAlign w:val="center"/>
          </w:tcPr>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0"/>
                <w:szCs w:val="20"/>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10x</w:t>
            </w:r>
            <w:r w:rsidDel="00000000" w:rsidR="00000000" w:rsidRPr="00000000">
              <w:rPr>
                <w:rtl w:val="0"/>
              </w:rPr>
            </w:r>
          </w:p>
        </w:tc>
        <w:tc>
          <w:tcPr>
            <w:shd w:fill="auto" w:val="clear"/>
            <w:vAlign w:val="center"/>
          </w:tcPr>
          <w:p w:rsidR="00000000" w:rsidDel="00000000" w:rsidP="00000000" w:rsidRDefault="00000000" w:rsidRPr="00000000" w14:paraId="000001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0"/>
                <w:szCs w:val="20"/>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2.5x</w:t>
            </w:r>
            <w:r w:rsidDel="00000000" w:rsidR="00000000" w:rsidRPr="00000000">
              <w:rPr>
                <w:rtl w:val="0"/>
              </w:rPr>
            </w:r>
          </w:p>
        </w:tc>
        <w:tc>
          <w:tcPr>
            <w:shd w:fill="auto" w:val="clear"/>
            <w:vAlign w:val="center"/>
          </w:tcPr>
          <w:p w:rsidR="00000000" w:rsidDel="00000000" w:rsidP="00000000" w:rsidRDefault="00000000" w:rsidRPr="00000000" w14:paraId="00000145">
            <w:pPr>
              <w:jc w:val="center"/>
              <w:rPr>
                <w:rFonts w:ascii="DIN Pro Regular" w:cs="DIN Pro Regular" w:eastAsia="DIN Pro Regular" w:hAnsi="DIN Pro Regular"/>
              </w:rPr>
            </w:pPr>
            <w:r w:rsidDel="00000000" w:rsidR="00000000" w:rsidRPr="00000000">
              <w:rPr>
                <w:rFonts w:ascii="DIN Pro Regular" w:cs="DIN Pro Regular" w:eastAsia="DIN Pro Regular" w:hAnsi="DIN Pro Regular"/>
                <w:sz w:val="24"/>
                <w:szCs w:val="24"/>
                <w:rtl w:val="0"/>
              </w:rPr>
              <w:t xml:space="preserve">0.5x</w:t>
            </w:r>
            <w:r w:rsidDel="00000000" w:rsidR="00000000" w:rsidRPr="00000000">
              <w:rPr>
                <w:rtl w:val="0"/>
              </w:rPr>
            </w:r>
          </w:p>
        </w:tc>
        <w:tc>
          <w:tcPr>
            <w:shd w:fill="auto" w:val="clear"/>
            <w:vAlign w:val="center"/>
          </w:tcPr>
          <w:p w:rsidR="00000000" w:rsidDel="00000000" w:rsidP="00000000" w:rsidRDefault="00000000" w:rsidRPr="00000000" w14:paraId="000001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bl>
    <w:p w:rsidR="00000000" w:rsidDel="00000000" w:rsidP="00000000" w:rsidRDefault="00000000" w:rsidRPr="00000000" w14:paraId="00000147">
      <w:pPr>
        <w:rPr>
          <w:rFonts w:ascii="DIN Pro Regular" w:cs="DIN Pro Regular" w:eastAsia="DIN Pro Regular" w:hAnsi="DIN Pro Regular"/>
          <w:b w:val="1"/>
          <w:smallCaps w:val="1"/>
          <w:color w:val="000000"/>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148">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Butoane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4"/>
          <w:szCs w:val="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4"/>
          <w:szCs w:val="4"/>
          <w:u w:val="none"/>
          <w:shd w:fill="auto" w:val="clear"/>
          <w:vertAlign w:val="baseline"/>
          <w:rtl w:val="0"/>
        </w:rPr>
        <w:t xml:space="preserve"> </w:t>
      </w:r>
    </w:p>
    <w:tbl>
      <w:tblPr>
        <w:tblStyle w:val="Table17"/>
        <w:tblW w:w="9828.0" w:type="dxa"/>
        <w:jc w:val="center"/>
        <w:tblLayout w:type="fixed"/>
        <w:tblLook w:val="0000"/>
      </w:tblPr>
      <w:tblGrid>
        <w:gridCol w:w="2645"/>
        <w:gridCol w:w="7183"/>
        <w:tblGridChange w:id="0">
          <w:tblGrid>
            <w:gridCol w:w="2645"/>
            <w:gridCol w:w="7183"/>
          </w:tblGrid>
        </w:tblGridChange>
      </w:tblGrid>
      <w:tr>
        <w:trPr>
          <w:cantSplit w:val="0"/>
          <w:tblHeader w:val="0"/>
        </w:trPr>
        <w:tc>
          <w:tcPr>
            <w:vAlign w:val="center"/>
          </w:tcPr>
          <w:p w:rsidR="00000000" w:rsidDel="00000000" w:rsidP="00000000" w:rsidRDefault="00000000" w:rsidRPr="00000000" w14:paraId="000001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02285" cy="502285"/>
                  <wp:effectExtent b="0" l="0" r="0" t="0"/>
                  <wp:docPr descr="A picture containing clipart&#10;&#10;Description automatically generated" id="2033754510" name="image29.png"/>
                  <a:graphic>
                    <a:graphicData uri="http://schemas.openxmlformats.org/drawingml/2006/picture">
                      <pic:pic>
                        <pic:nvPicPr>
                          <pic:cNvPr descr="A picture containing clipart&#10;&#10;Description automatically generated" id="0" name="image29.png"/>
                          <pic:cNvPicPr preferRelativeResize="0"/>
                        </pic:nvPicPr>
                        <pic:blipFill>
                          <a:blip r:embed="rId23"/>
                          <a:srcRect b="0" l="0" r="0" t="0"/>
                          <a:stretch>
                            <a:fillRect/>
                          </a:stretch>
                        </pic:blipFill>
                        <pic:spPr>
                          <a:xfrm>
                            <a:off x="0" y="0"/>
                            <a:ext cx="502285" cy="502285"/>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1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MENIU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meniul jocului.</w:t>
            </w:r>
          </w:p>
        </w:tc>
      </w:tr>
      <w:tr>
        <w:trPr>
          <w:cantSplit w:val="0"/>
          <w:tblHeader w:val="0"/>
        </w:trPr>
        <w:tc>
          <w:tcPr>
            <w:shd w:fill="eeeeee" w:val="clear"/>
            <w:vAlign w:val="center"/>
          </w:tcPr>
          <w:p w:rsidR="00000000" w:rsidDel="00000000" w:rsidP="00000000" w:rsidRDefault="00000000" w:rsidRPr="00000000" w14:paraId="000001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02285" cy="502285"/>
                  <wp:effectExtent b="0" l="0" r="0" t="0"/>
                  <wp:docPr descr="A picture containing text, clipart&#10;&#10;Description automatically generated" id="2033754511" name="image34.png"/>
                  <a:graphic>
                    <a:graphicData uri="http://schemas.openxmlformats.org/drawingml/2006/picture">
                      <pic:pic>
                        <pic:nvPicPr>
                          <pic:cNvPr descr="A picture containing text, clipart&#10;&#10;Description automatically generated" id="0" name="image34.png"/>
                          <pic:cNvPicPr preferRelativeResize="0"/>
                        </pic:nvPicPr>
                        <pic:blipFill>
                          <a:blip r:embed="rId24"/>
                          <a:srcRect b="0" l="0" r="0" t="0"/>
                          <a:stretch>
                            <a:fillRect/>
                          </a:stretch>
                        </pic:blipFill>
                        <pic:spPr>
                          <a:xfrm>
                            <a:off x="0" y="0"/>
                            <a:ext cx="502285" cy="502285"/>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1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ISTORIC JOC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pagina de istoric a jocului.</w:t>
            </w:r>
          </w:p>
        </w:tc>
      </w:tr>
      <w:tr>
        <w:trPr>
          <w:cantSplit w:val="0"/>
          <w:tblHeader w:val="0"/>
        </w:trPr>
        <w:tc>
          <w:tcPr>
            <w:shd w:fill="auto" w:val="clear"/>
            <w:vAlign w:val="center"/>
          </w:tcPr>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02285" cy="502285"/>
                  <wp:effectExtent b="0" l="0" r="0" t="0"/>
                  <wp:docPr id="2033754512" name="image35.png"/>
                  <a:graphic>
                    <a:graphicData uri="http://schemas.openxmlformats.org/drawingml/2006/picture">
                      <pic:pic>
                        <pic:nvPicPr>
                          <pic:cNvPr id="0" name="image35.png"/>
                          <pic:cNvPicPr preferRelativeResize="0"/>
                        </pic:nvPicPr>
                        <pic:blipFill>
                          <a:blip r:embed="rId25"/>
                          <a:srcRect b="0" l="0" r="0" t="0"/>
                          <a:stretch>
                            <a:fillRect/>
                          </a:stretch>
                        </pic:blipFill>
                        <pic:spPr>
                          <a:xfrm>
                            <a:off x="0" y="0"/>
                            <a:ext cx="502285" cy="502285"/>
                          </a:xfrm>
                          <a:prstGeom prst="rect"/>
                          <a:ln/>
                        </pic:spPr>
                      </pic:pic>
                    </a:graphicData>
                  </a:graphic>
                </wp:inline>
              </w:drawing>
            </w:r>
            <w:r w:rsidDel="00000000" w:rsidR="00000000" w:rsidRPr="00000000">
              <w:rPr>
                <w:rtl w:val="0"/>
              </w:rPr>
            </w:r>
          </w:p>
        </w:tc>
        <w:tc>
          <w:tcPr>
            <w:shd w:fill="auto" w:val="clear"/>
            <w:tcMar>
              <w:left w:w="75.0" w:type="dxa"/>
            </w:tcMar>
            <w:vAlign w:val="center"/>
          </w:tcPr>
          <w:p w:rsidR="00000000" w:rsidDel="00000000" w:rsidP="00000000" w:rsidRDefault="00000000" w:rsidRPr="00000000" w14:paraId="000001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SETĂRI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căsuța de dialog pentru Setări.</w:t>
            </w:r>
            <w:r w:rsidDel="00000000" w:rsidR="00000000" w:rsidRPr="00000000">
              <w:rPr>
                <w:rtl w:val="0"/>
              </w:rPr>
            </w:r>
          </w:p>
        </w:tc>
      </w:tr>
      <w:tr>
        <w:trPr>
          <w:cantSplit w:val="0"/>
          <w:tblHeader w:val="0"/>
        </w:trPr>
        <w:tc>
          <w:tcPr>
            <w:shd w:fill="eeeeee" w:val="clear"/>
            <w:vAlign w:val="center"/>
          </w:tcPr>
          <w:p w:rsidR="00000000" w:rsidDel="00000000" w:rsidP="00000000" w:rsidRDefault="00000000" w:rsidRPr="00000000" w14:paraId="000001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68325" cy="428625"/>
                  <wp:effectExtent b="0" l="0" r="0" t="0"/>
                  <wp:docPr descr="A picture containing text, close&#10;&#10;Description automatically generated" id="2033754483" name="image1.png"/>
                  <a:graphic>
                    <a:graphicData uri="http://schemas.openxmlformats.org/drawingml/2006/picture">
                      <pic:pic>
                        <pic:nvPicPr>
                          <pic:cNvPr descr="A picture containing text, close&#10;&#10;Description automatically generated" id="0" name="image1.png"/>
                          <pic:cNvPicPr preferRelativeResize="0"/>
                        </pic:nvPicPr>
                        <pic:blipFill>
                          <a:blip r:embed="rId26"/>
                          <a:srcRect b="0" l="0" r="0" t="0"/>
                          <a:stretch>
                            <a:fillRect/>
                          </a:stretch>
                        </pic:blipFill>
                        <pic:spPr>
                          <a:xfrm>
                            <a:off x="0" y="0"/>
                            <a:ext cx="568325" cy="428625"/>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1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QUICK SPIN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comută la oprirea rapidă automantă a rolelor, pentru Pornit sau Oprit.</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02285" cy="502285"/>
                  <wp:effectExtent b="0" l="0" r="0" t="0"/>
                  <wp:docPr descr="Icon&#10;&#10;Description automatically generated" id="2033754484" name="image14.png"/>
                  <a:graphic>
                    <a:graphicData uri="http://schemas.openxmlformats.org/drawingml/2006/picture">
                      <pic:pic>
                        <pic:nvPicPr>
                          <pic:cNvPr descr="Icon&#10;&#10;Description automatically generated" id="0" name="image14.png"/>
                          <pic:cNvPicPr preferRelativeResize="0"/>
                        </pic:nvPicPr>
                        <pic:blipFill>
                          <a:blip r:embed="rId27"/>
                          <a:srcRect b="0" l="0" r="0" t="0"/>
                          <a:stretch>
                            <a:fillRect/>
                          </a:stretch>
                        </pic:blipFill>
                        <pic:spPr>
                          <a:xfrm>
                            <a:off x="0" y="0"/>
                            <a:ext cx="502285" cy="502285"/>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1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AJUTOR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pagina de ajutor.</w:t>
            </w:r>
          </w:p>
        </w:tc>
      </w:tr>
      <w:tr>
        <w:trPr>
          <w:cantSplit w:val="0"/>
          <w:tblHeader w:val="0"/>
        </w:trPr>
        <w:tc>
          <w:tcPr>
            <w:shd w:fill="eeeeee" w:val="clear"/>
            <w:vAlign w:val="center"/>
          </w:tcPr>
          <w:p w:rsidR="00000000" w:rsidDel="00000000" w:rsidP="00000000" w:rsidRDefault="00000000" w:rsidRPr="00000000" w14:paraId="000001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02285" cy="502285"/>
                  <wp:effectExtent b="0" l="0" r="0" t="0"/>
                  <wp:docPr descr="Icon&#10;&#10;Description automatically generated" id="2033754485" name="image7.png"/>
                  <a:graphic>
                    <a:graphicData uri="http://schemas.openxmlformats.org/drawingml/2006/picture">
                      <pic:pic>
                        <pic:nvPicPr>
                          <pic:cNvPr descr="Icon&#10;&#10;Description automatically generated" id="0" name="image7.png"/>
                          <pic:cNvPicPr preferRelativeResize="0"/>
                        </pic:nvPicPr>
                        <pic:blipFill>
                          <a:blip r:embed="rId28"/>
                          <a:srcRect b="0" l="0" r="0" t="0"/>
                          <a:stretch>
                            <a:fillRect/>
                          </a:stretch>
                        </pic:blipFill>
                        <pic:spPr>
                          <a:xfrm>
                            <a:off x="0" y="0"/>
                            <a:ext cx="502285" cy="502285"/>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TABEL DE PLATĂ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Tabelul de plată.</w:t>
            </w:r>
          </w:p>
        </w:tc>
      </w:tr>
      <w:tr>
        <w:trPr>
          <w:cantSplit w:val="0"/>
          <w:tblHeader w:val="0"/>
        </w:trPr>
        <w:tc>
          <w:tcPr>
            <w:vAlign w:val="center"/>
          </w:tcPr>
          <w:p w:rsidR="00000000" w:rsidDel="00000000" w:rsidP="00000000" w:rsidRDefault="00000000" w:rsidRPr="00000000" w14:paraId="000001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02285" cy="502285"/>
                  <wp:effectExtent b="0" l="0" r="0" t="0"/>
                  <wp:docPr descr="A picture containing text, clipart&#10;&#10;Description automatically generated" id="2033754486" name="image6.png"/>
                  <a:graphic>
                    <a:graphicData uri="http://schemas.openxmlformats.org/drawingml/2006/picture">
                      <pic:pic>
                        <pic:nvPicPr>
                          <pic:cNvPr descr="A picture containing text, clipart&#10;&#10;Description automatically generated" id="0" name="image6.png"/>
                          <pic:cNvPicPr preferRelativeResize="0"/>
                        </pic:nvPicPr>
                        <pic:blipFill>
                          <a:blip r:embed="rId29"/>
                          <a:srcRect b="0" l="0" r="0" t="0"/>
                          <a:stretch>
                            <a:fillRect/>
                          </a:stretch>
                        </pic:blipFill>
                        <pic:spPr>
                          <a:xfrm>
                            <a:off x="0" y="0"/>
                            <a:ext cx="502285" cy="502285"/>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1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HOME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închide jocul și adăugă la bilanțul de câștig orice câștig necolectat, dacă este posibilă colectarea acestuia.</w:t>
            </w:r>
          </w:p>
        </w:tc>
      </w:tr>
      <w:tr>
        <w:trPr>
          <w:cantSplit w:val="0"/>
          <w:tblHeader w:val="0"/>
        </w:trPr>
        <w:tc>
          <w:tcPr>
            <w:shd w:fill="eeeeee" w:val="clear"/>
          </w:tcPr>
          <w:p w:rsidR="00000000" w:rsidDel="00000000" w:rsidP="00000000" w:rsidRDefault="00000000" w:rsidRPr="00000000" w14:paraId="000001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1598083" cy="540000"/>
                  <wp:effectExtent b="0" l="0" r="0" t="0"/>
                  <wp:docPr id="2033754487" name="image12.png"/>
                  <a:graphic>
                    <a:graphicData uri="http://schemas.openxmlformats.org/drawingml/2006/picture">
                      <pic:pic>
                        <pic:nvPicPr>
                          <pic:cNvPr id="0" name="image12.png"/>
                          <pic:cNvPicPr preferRelativeResize="0"/>
                        </pic:nvPicPr>
                        <pic:blipFill>
                          <a:blip r:embed="rId30"/>
                          <a:srcRect b="0" l="0" r="0" t="0"/>
                          <a:stretch>
                            <a:fillRect/>
                          </a:stretch>
                        </pic:blipFill>
                        <pic:spPr>
                          <a:xfrm>
                            <a:off x="0" y="0"/>
                            <a:ext cx="1598083" cy="540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1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BILANȚ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câmpul afișează bilanțul curent.</w:t>
            </w:r>
          </w:p>
        </w:tc>
      </w:tr>
      <w:tr>
        <w:trPr>
          <w:cantSplit w:val="0"/>
          <w:tblHeader w:val="0"/>
        </w:trPr>
        <w:tc>
          <w:tcPr/>
          <w:p w:rsidR="00000000" w:rsidDel="00000000" w:rsidP="00000000" w:rsidRDefault="00000000" w:rsidRPr="00000000" w14:paraId="000001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1598083" cy="540000"/>
                  <wp:effectExtent b="0" l="0" r="0" t="0"/>
                  <wp:docPr id="2033754488" name="image3.png"/>
                  <a:graphic>
                    <a:graphicData uri="http://schemas.openxmlformats.org/drawingml/2006/picture">
                      <pic:pic>
                        <pic:nvPicPr>
                          <pic:cNvPr id="0" name="image3.png"/>
                          <pic:cNvPicPr preferRelativeResize="0"/>
                        </pic:nvPicPr>
                        <pic:blipFill>
                          <a:blip r:embed="rId31"/>
                          <a:srcRect b="0" l="0" r="0" t="0"/>
                          <a:stretch>
                            <a:fillRect/>
                          </a:stretch>
                        </pic:blipFill>
                        <pic:spPr>
                          <a:xfrm>
                            <a:off x="0" y="0"/>
                            <a:ext cx="1598083" cy="540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1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PARIU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afișează pariul current și poate fi folosit pentru ajustarea acestuia.</w:t>
            </w:r>
          </w:p>
        </w:tc>
      </w:tr>
      <w:tr>
        <w:trPr>
          <w:cantSplit w:val="0"/>
          <w:tblHeader w:val="0"/>
        </w:trPr>
        <w:tc>
          <w:tcPr>
            <w:shd w:fill="eeeeee" w:val="clear"/>
          </w:tcPr>
          <w:p w:rsidR="00000000" w:rsidDel="00000000" w:rsidP="00000000" w:rsidRDefault="00000000" w:rsidRPr="00000000" w14:paraId="000001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1608108" cy="612000"/>
                  <wp:effectExtent b="0" l="0" r="0" t="0"/>
                  <wp:docPr id="2033754489" name="image15.jpg"/>
                  <a:graphic>
                    <a:graphicData uri="http://schemas.openxmlformats.org/drawingml/2006/picture">
                      <pic:pic>
                        <pic:nvPicPr>
                          <pic:cNvPr id="0" name="image15.jpg"/>
                          <pic:cNvPicPr preferRelativeResize="0"/>
                        </pic:nvPicPr>
                        <pic:blipFill>
                          <a:blip r:embed="rId32"/>
                          <a:srcRect b="0" l="0" r="0" t="0"/>
                          <a:stretch>
                            <a:fillRect/>
                          </a:stretch>
                        </pic:blipFill>
                        <pic:spPr>
                          <a:xfrm>
                            <a:off x="0" y="0"/>
                            <a:ext cx="1608108" cy="612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1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CÂȘTIG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câmpul afișează plățile castigate pentru runda de joc curentă.</w:t>
            </w:r>
          </w:p>
        </w:tc>
      </w:tr>
      <w:tr>
        <w:trPr>
          <w:cantSplit w:val="0"/>
          <w:tblHeader w:val="0"/>
        </w:trPr>
        <w:tc>
          <w:tcPr/>
          <w:p w:rsidR="00000000" w:rsidDel="00000000" w:rsidP="00000000" w:rsidRDefault="00000000" w:rsidRPr="00000000" w14:paraId="000001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49935" cy="510540"/>
                  <wp:effectExtent b="0" l="0" r="0" t="0"/>
                  <wp:docPr descr="Logo&#10;&#10;Description automatically generated with low confidence" id="2033754490" name="image8.png"/>
                  <a:graphic>
                    <a:graphicData uri="http://schemas.openxmlformats.org/drawingml/2006/picture">
                      <pic:pic>
                        <pic:nvPicPr>
                          <pic:cNvPr descr="Logo&#10;&#10;Description automatically generated with low confidence" id="0" name="image8.png"/>
                          <pic:cNvPicPr preferRelativeResize="0"/>
                        </pic:nvPicPr>
                        <pic:blipFill>
                          <a:blip r:embed="rId33"/>
                          <a:srcRect b="0" l="0" r="0" t="0"/>
                          <a:stretch>
                            <a:fillRect/>
                          </a:stretch>
                        </pic:blipFill>
                        <pic:spPr>
                          <a:xfrm>
                            <a:off x="0" y="0"/>
                            <a:ext cx="749935" cy="51054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1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PARIU MAXIM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ajustează pariul la setarea sa maximă, în funcție și de bilanț.</w:t>
            </w:r>
          </w:p>
        </w:tc>
      </w:tr>
      <w:tr>
        <w:trPr>
          <w:cantSplit w:val="0"/>
          <w:tblHeader w:val="0"/>
        </w:trPr>
        <w:tc>
          <w:tcPr>
            <w:shd w:fill="eeeeee" w:val="clear"/>
          </w:tcPr>
          <w:p w:rsidR="00000000" w:rsidDel="00000000" w:rsidP="00000000" w:rsidRDefault="00000000" w:rsidRPr="00000000" w14:paraId="000001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65810" cy="510540"/>
                  <wp:effectExtent b="0" l="0" r="0" t="0"/>
                  <wp:docPr id="2033754491" name="image13.png"/>
                  <a:graphic>
                    <a:graphicData uri="http://schemas.openxmlformats.org/drawingml/2006/picture">
                      <pic:pic>
                        <pic:nvPicPr>
                          <pic:cNvPr id="0" name="image13.png"/>
                          <pic:cNvPicPr preferRelativeResize="0"/>
                        </pic:nvPicPr>
                        <pic:blipFill>
                          <a:blip r:embed="rId34"/>
                          <a:srcRect b="0" l="0" r="0" t="0"/>
                          <a:stretch>
                            <a:fillRect/>
                          </a:stretch>
                        </pic:blipFill>
                        <pic:spPr>
                          <a:xfrm>
                            <a:off x="0" y="0"/>
                            <a:ext cx="765810" cy="51054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1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GAMBLE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declanșează opțiunea Gamble. Disponibilă în cazul unui câștig  dacă nu a fost atinsă nicio limită.</w:t>
            </w:r>
          </w:p>
        </w:tc>
      </w:tr>
      <w:tr>
        <w:trPr>
          <w:cantSplit w:val="0"/>
          <w:tblHeader w:val="0"/>
        </w:trPr>
        <w:tc>
          <w:tcPr/>
          <w:p w:rsidR="00000000" w:rsidDel="00000000" w:rsidP="00000000" w:rsidRDefault="00000000" w:rsidRPr="00000000" w14:paraId="000001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914400" cy="551815"/>
                  <wp:effectExtent b="0" l="0" r="0" t="0"/>
                  <wp:docPr descr="A picture containing appliance&#10;&#10;Description automatically generated" id="2033754492" name="image9.png"/>
                  <a:graphic>
                    <a:graphicData uri="http://schemas.openxmlformats.org/drawingml/2006/picture">
                      <pic:pic>
                        <pic:nvPicPr>
                          <pic:cNvPr descr="A picture containing appliance&#10;&#10;Description automatically generated" id="0" name="image9.png"/>
                          <pic:cNvPicPr preferRelativeResize="0"/>
                        </pic:nvPicPr>
                        <pic:blipFill>
                          <a:blip r:embed="rId35"/>
                          <a:srcRect b="0" l="0" r="0" t="0"/>
                          <a:stretch>
                            <a:fillRect/>
                          </a:stretch>
                        </pic:blipFill>
                        <pic:spPr>
                          <a:xfrm>
                            <a:off x="0" y="0"/>
                            <a:ext cx="914400" cy="551815"/>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1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SPIN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declanșează jocul la setarea de pariu curentă.</w:t>
            </w:r>
          </w:p>
        </w:tc>
      </w:tr>
      <w:tr>
        <w:trPr>
          <w:cantSplit w:val="0"/>
          <w:tblHeader w:val="0"/>
        </w:trPr>
        <w:tc>
          <w:tcPr>
            <w:shd w:fill="eeeeee" w:val="clear"/>
          </w:tcPr>
          <w:p w:rsidR="00000000" w:rsidDel="00000000" w:rsidP="00000000" w:rsidRDefault="00000000" w:rsidRPr="00000000" w14:paraId="000001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897890" cy="543560"/>
                  <wp:effectExtent b="0" l="0" r="0" t="0"/>
                  <wp:docPr id="2033754475" name="image11.png"/>
                  <a:graphic>
                    <a:graphicData uri="http://schemas.openxmlformats.org/drawingml/2006/picture">
                      <pic:pic>
                        <pic:nvPicPr>
                          <pic:cNvPr id="0" name="image11.png"/>
                          <pic:cNvPicPr preferRelativeResize="0"/>
                        </pic:nvPicPr>
                        <pic:blipFill>
                          <a:blip r:embed="rId36"/>
                          <a:srcRect b="0" l="0" r="0" t="0"/>
                          <a:stretch>
                            <a:fillRect/>
                          </a:stretch>
                        </pic:blipFill>
                        <pic:spPr>
                          <a:xfrm>
                            <a:off x="0" y="0"/>
                            <a:ext cx="897890" cy="54356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1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STOP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oprește rapid rolele. Este disponibil când rolele se învârtesc.</w:t>
            </w:r>
          </w:p>
        </w:tc>
      </w:tr>
      <w:tr>
        <w:trPr>
          <w:cantSplit w:val="0"/>
          <w:tblHeader w:val="0"/>
        </w:trPr>
        <w:tc>
          <w:tcPr>
            <w:shd w:fill="auto" w:val="clear"/>
          </w:tcPr>
          <w:p w:rsidR="00000000" w:rsidDel="00000000" w:rsidP="00000000" w:rsidRDefault="00000000" w:rsidRPr="00000000" w14:paraId="000001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897890" cy="543560"/>
                  <wp:effectExtent b="0" l="0" r="0" t="0"/>
                  <wp:docPr descr="A picture containing oven&#10;&#10;Description automatically generated" id="2033754476" name="image5.png"/>
                  <a:graphic>
                    <a:graphicData uri="http://schemas.openxmlformats.org/drawingml/2006/picture">
                      <pic:pic>
                        <pic:nvPicPr>
                          <pic:cNvPr descr="A picture containing oven&#10;&#10;Description automatically generated" id="0" name="image5.png"/>
                          <pic:cNvPicPr preferRelativeResize="0"/>
                        </pic:nvPicPr>
                        <pic:blipFill>
                          <a:blip r:embed="rId37"/>
                          <a:srcRect b="0" l="0" r="0" t="0"/>
                          <a:stretch>
                            <a:fillRect/>
                          </a:stretch>
                        </pic:blipFill>
                        <pic:spPr>
                          <a:xfrm>
                            <a:off x="0" y="0"/>
                            <a:ext cx="897890" cy="543560"/>
                          </a:xfrm>
                          <a:prstGeom prst="rect"/>
                          <a:ln/>
                        </pic:spPr>
                      </pic:pic>
                    </a:graphicData>
                  </a:graphic>
                </wp:inline>
              </w:drawing>
            </w:r>
            <w:r w:rsidDel="00000000" w:rsidR="00000000" w:rsidRPr="00000000">
              <w:rPr>
                <w:rtl w:val="0"/>
              </w:rPr>
            </w:r>
          </w:p>
        </w:tc>
        <w:tc>
          <w:tcPr>
            <w:shd w:fill="auto" w:val="clear"/>
            <w:tcMar>
              <w:left w:w="75.0" w:type="dxa"/>
            </w:tcMar>
            <w:vAlign w:val="center"/>
          </w:tcPr>
          <w:p w:rsidR="00000000" w:rsidDel="00000000" w:rsidP="00000000" w:rsidRDefault="00000000" w:rsidRPr="00000000" w14:paraId="000001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ENTER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pornește opțiunea de Free Spins.</w:t>
            </w:r>
            <w:r w:rsidDel="00000000" w:rsidR="00000000" w:rsidRPr="00000000">
              <w:rPr>
                <w:rtl w:val="0"/>
              </w:rPr>
            </w:r>
          </w:p>
        </w:tc>
      </w:tr>
      <w:tr>
        <w:trPr>
          <w:cantSplit w:val="0"/>
          <w:tblHeader w:val="0"/>
        </w:trPr>
        <w:tc>
          <w:tcPr>
            <w:shd w:fill="eeeeee" w:val="clear"/>
          </w:tcPr>
          <w:p w:rsidR="00000000" w:rsidDel="00000000" w:rsidP="00000000" w:rsidRDefault="00000000" w:rsidRPr="00000000" w14:paraId="000001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897890" cy="543560"/>
                  <wp:effectExtent b="0" l="0" r="0" t="0"/>
                  <wp:docPr descr="A picture containing oven, close&#10;&#10;Description automatically generated" id="2033754477" name="image4.png"/>
                  <a:graphic>
                    <a:graphicData uri="http://schemas.openxmlformats.org/drawingml/2006/picture">
                      <pic:pic>
                        <pic:nvPicPr>
                          <pic:cNvPr descr="A picture containing oven, close&#10;&#10;Description automatically generated" id="0" name="image4.png"/>
                          <pic:cNvPicPr preferRelativeResize="0"/>
                        </pic:nvPicPr>
                        <pic:blipFill>
                          <a:blip r:embed="rId38"/>
                          <a:srcRect b="0" l="0" r="0" t="0"/>
                          <a:stretch>
                            <a:fillRect/>
                          </a:stretch>
                        </pic:blipFill>
                        <pic:spPr>
                          <a:xfrm>
                            <a:off x="0" y="0"/>
                            <a:ext cx="897890" cy="54356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1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RETURN</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duce jucătorul la jocul de bază.</w:t>
            </w:r>
            <w:r w:rsidDel="00000000" w:rsidR="00000000" w:rsidRPr="00000000">
              <w:rPr>
                <w:rtl w:val="0"/>
              </w:rPr>
            </w:r>
          </w:p>
        </w:tc>
      </w:tr>
      <w:tr>
        <w:trPr>
          <w:cantSplit w:val="0"/>
          <w:tblHeader w:val="0"/>
        </w:trPr>
        <w:tc>
          <w:tcPr/>
          <w:p w:rsidR="00000000" w:rsidDel="00000000" w:rsidP="00000000" w:rsidRDefault="00000000" w:rsidRPr="00000000" w14:paraId="000001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tl w:val="0"/>
              </w:rPr>
            </w:r>
          </w:p>
        </w:tc>
        <w:tc>
          <w:tcPr>
            <w:tcMar>
              <w:left w:w="75.0" w:type="dxa"/>
            </w:tcMar>
            <w:vAlign w:val="center"/>
          </w:tcPr>
          <w:p w:rsidR="00000000" w:rsidDel="00000000" w:rsidP="00000000" w:rsidRDefault="00000000" w:rsidRPr="00000000" w14:paraId="000001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BARA DE SPAȚIU</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este folosit ca buton pentru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SPIN, STOP, ENTER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sau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RETURN</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blHeader w:val="0"/>
        </w:trPr>
        <w:tc>
          <w:tcPr>
            <w:shd w:fill="eeeeee" w:val="clear"/>
          </w:tcPr>
          <w:p w:rsidR="00000000" w:rsidDel="00000000" w:rsidP="00000000" w:rsidRDefault="00000000" w:rsidRPr="00000000" w14:paraId="000001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49935" cy="510540"/>
                  <wp:effectExtent b="0" l="0" r="0" t="0"/>
                  <wp:docPr descr="A picture containing logo&#10;&#10;Description automatically generated" id="2033754478" name="image16.png"/>
                  <a:graphic>
                    <a:graphicData uri="http://schemas.openxmlformats.org/drawingml/2006/picture">
                      <pic:pic>
                        <pic:nvPicPr>
                          <pic:cNvPr descr="A picture containing logo&#10;&#10;Description automatically generated" id="0" name="image16.png"/>
                          <pic:cNvPicPr preferRelativeResize="0"/>
                        </pic:nvPicPr>
                        <pic:blipFill>
                          <a:blip r:embed="rId39"/>
                          <a:srcRect b="0" l="0" r="0" t="0"/>
                          <a:stretch>
                            <a:fillRect/>
                          </a:stretch>
                        </pic:blipFill>
                        <pic:spPr>
                          <a:xfrm>
                            <a:off x="0" y="0"/>
                            <a:ext cx="749935" cy="51054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1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AUTOPLAY</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butonul deschide setările pentru Autoplay.</w:t>
            </w:r>
          </w:p>
        </w:tc>
      </w:tr>
      <w:tr>
        <w:trPr>
          <w:cantSplit w:val="0"/>
          <w:tblHeader w:val="0"/>
        </w:trPr>
        <w:tc>
          <w:tcPr/>
          <w:p w:rsidR="00000000" w:rsidDel="00000000" w:rsidP="00000000" w:rsidRDefault="00000000" w:rsidRPr="00000000" w14:paraId="000001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49935" cy="502285"/>
                  <wp:effectExtent b="0" l="0" r="0" t="0"/>
                  <wp:docPr descr="A picture containing icon&#10;&#10;Description automatically generated" id="2033754479" name="image10.png"/>
                  <a:graphic>
                    <a:graphicData uri="http://schemas.openxmlformats.org/drawingml/2006/picture">
                      <pic:pic>
                        <pic:nvPicPr>
                          <pic:cNvPr descr="A picture containing icon&#10;&#10;Description automatically generated" id="0" name="image10.png"/>
                          <pic:cNvPicPr preferRelativeResize="0"/>
                        </pic:nvPicPr>
                        <pic:blipFill>
                          <a:blip r:embed="rId40"/>
                          <a:srcRect b="0" l="0" r="0" t="0"/>
                          <a:stretch>
                            <a:fillRect/>
                          </a:stretch>
                        </pic:blipFill>
                        <pic:spPr>
                          <a:xfrm>
                            <a:off x="0" y="0"/>
                            <a:ext cx="749935" cy="502285"/>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1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AUTOPLAY STOP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oprește Autoplay.</w:t>
            </w:r>
          </w:p>
        </w:tc>
      </w:tr>
      <w:tr>
        <w:trPr>
          <w:cantSplit w:val="0"/>
          <w:tblHeader w:val="0"/>
        </w:trPr>
        <w:tc>
          <w:tcPr>
            <w:shd w:fill="eeeeee" w:val="clear"/>
          </w:tcPr>
          <w:p w:rsidR="00000000" w:rsidDel="00000000" w:rsidP="00000000" w:rsidRDefault="00000000" w:rsidRPr="00000000" w14:paraId="000001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33425" cy="494030"/>
                  <wp:effectExtent b="0" l="0" r="0" t="0"/>
                  <wp:docPr id="2033754480" name="image18.png"/>
                  <a:graphic>
                    <a:graphicData uri="http://schemas.openxmlformats.org/drawingml/2006/picture">
                      <pic:pic>
                        <pic:nvPicPr>
                          <pic:cNvPr id="0" name="image18.png"/>
                          <pic:cNvPicPr preferRelativeResize="0"/>
                        </pic:nvPicPr>
                        <pic:blipFill>
                          <a:blip r:embed="rId41"/>
                          <a:srcRect b="0" l="0" r="0" t="0"/>
                          <a:stretch>
                            <a:fillRect/>
                          </a:stretch>
                        </pic:blipFill>
                        <pic:spPr>
                          <a:xfrm>
                            <a:off x="0" y="0"/>
                            <a:ext cx="733425" cy="49403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1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COLECTEAZĂ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creditează câștigul către bilanț. Disponibil după fiecare câștig, dacă Autoplay este pornit și în timpul unui joc Gamble.</w:t>
            </w:r>
          </w:p>
        </w:tc>
      </w:tr>
      <w:tr>
        <w:trPr>
          <w:cantSplit w:val="0"/>
          <w:tblHeader w:val="0"/>
        </w:trPr>
        <w:tc>
          <w:tcPr/>
          <w:p w:rsidR="00000000" w:rsidDel="00000000" w:rsidP="00000000" w:rsidRDefault="00000000" w:rsidRPr="00000000" w14:paraId="000001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02285" cy="502285"/>
                  <wp:effectExtent b="0" l="0" r="0" t="0"/>
                  <wp:docPr descr="A black and yellow logo&#10;&#10;Description automatically generated with low confidence" id="2033754481" name="image2.png"/>
                  <a:graphic>
                    <a:graphicData uri="http://schemas.openxmlformats.org/drawingml/2006/picture">
                      <pic:pic>
                        <pic:nvPicPr>
                          <pic:cNvPr descr="A black and yellow logo&#10;&#10;Description automatically generated with low confidence" id="0" name="image2.png"/>
                          <pic:cNvPicPr preferRelativeResize="0"/>
                        </pic:nvPicPr>
                        <pic:blipFill>
                          <a:blip r:embed="rId42"/>
                          <a:srcRect b="0" l="0" r="0" t="0"/>
                          <a:stretch>
                            <a:fillRect/>
                          </a:stretch>
                        </pic:blipFill>
                        <pic:spPr>
                          <a:xfrm>
                            <a:off x="0" y="0"/>
                            <a:ext cx="502285" cy="502285"/>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1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SUNET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comută volumul sunetului.</w:t>
            </w:r>
          </w:p>
        </w:tc>
      </w:tr>
      <w:tr>
        <w:trPr>
          <w:cantSplit w:val="0"/>
          <w:tblHeader w:val="0"/>
        </w:trPr>
        <w:tc>
          <w:tcPr>
            <w:shd w:fill="f2f2f2" w:val="clear"/>
          </w:tcPr>
          <w:p w:rsidR="00000000" w:rsidDel="00000000" w:rsidP="00000000" w:rsidRDefault="00000000" w:rsidRPr="00000000" w14:paraId="000001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Pr>
              <w:drawing>
                <wp:inline distB="0" distT="0" distL="0" distR="0">
                  <wp:extent cx="496475" cy="504000"/>
                  <wp:effectExtent b="0" l="0" r="0" t="0"/>
                  <wp:docPr id="2033754482" name="image17.png"/>
                  <a:graphic>
                    <a:graphicData uri="http://schemas.openxmlformats.org/drawingml/2006/picture">
                      <pic:pic>
                        <pic:nvPicPr>
                          <pic:cNvPr id="0" name="image17.png"/>
                          <pic:cNvPicPr preferRelativeResize="0"/>
                        </pic:nvPicPr>
                        <pic:blipFill>
                          <a:blip r:embed="rId9"/>
                          <a:srcRect b="0" l="0" r="0" t="0"/>
                          <a:stretch>
                            <a:fillRect/>
                          </a:stretch>
                        </pic:blipFill>
                        <pic:spPr>
                          <a:xfrm>
                            <a:off x="0" y="0"/>
                            <a:ext cx="496475" cy="504000"/>
                          </a:xfrm>
                          <a:prstGeom prst="rect"/>
                          <a:ln/>
                        </pic:spPr>
                      </pic:pic>
                    </a:graphicData>
                  </a:graphic>
                </wp:inline>
              </w:drawing>
            </w:r>
            <w:r w:rsidDel="00000000" w:rsidR="00000000" w:rsidRPr="00000000">
              <w:rPr>
                <w:rtl w:val="0"/>
              </w:rPr>
            </w:r>
          </w:p>
        </w:tc>
        <w:tc>
          <w:tcPr>
            <w:shd w:fill="f2f2f2" w:val="clear"/>
            <w:tcMar>
              <w:left w:w="75.0" w:type="dxa"/>
            </w:tcMar>
            <w:vAlign w:val="center"/>
          </w:tcPr>
          <w:p w:rsidR="00000000" w:rsidDel="00000000" w:rsidP="00000000" w:rsidRDefault="00000000" w:rsidRPr="00000000" w14:paraId="000001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CUMPĂRĂ OPȚIUNE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fereastra deschide căsuța de dialog Cumpără opțiune.</w:t>
            </w:r>
            <w:r w:rsidDel="00000000" w:rsidR="00000000" w:rsidRPr="00000000">
              <w:rPr>
                <w:rtl w:val="0"/>
              </w:rPr>
            </w:r>
          </w:p>
        </w:tc>
      </w:tr>
    </w:tbl>
    <w:p w:rsidR="00000000" w:rsidDel="00000000" w:rsidP="00000000" w:rsidRDefault="00000000" w:rsidRPr="00000000" w14:paraId="000001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Orice buton și/sau domeniu menționat mai sus poate fi sau nu disponibil jucătorului, în funcție de setările operatorului.</w:t>
      </w:r>
    </w:p>
    <w:p w:rsidR="00000000" w:rsidDel="00000000" w:rsidP="00000000" w:rsidRDefault="00000000" w:rsidRPr="00000000" w14:paraId="000001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INFORMAȚII ADIȚIONALE</w:t>
      </w:r>
    </w:p>
    <w:p w:rsidR="00000000" w:rsidDel="00000000" w:rsidP="00000000" w:rsidRDefault="00000000" w:rsidRPr="00000000" w14:paraId="000001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Media teoretică de returnare la jucător este de 85.11%, 86.61%, 88.13%, 89.07%, 90.20%, 91.15%, 92.21%, 93.15%, 94.12%, 95.18%, 96.07%, 97.07%, 97.93%.</w:t>
      </w:r>
    </w:p>
    <w:p w:rsidR="00000000" w:rsidDel="00000000" w:rsidP="00000000" w:rsidRDefault="00000000" w:rsidRPr="00000000" w14:paraId="000001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Funcţionarea defectuoasă anulează toate plăţile şi jocurile.</w:t>
      </w:r>
    </w:p>
    <w:p w:rsidR="00000000" w:rsidDel="00000000" w:rsidP="00000000" w:rsidRDefault="00000000" w:rsidRPr="00000000" w14:paraId="000001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sectPr>
      <w:headerReference r:id="rId43" w:type="default"/>
      <w:headerReference r:id="rId44" w:type="even"/>
      <w:footerReference r:id="rId45" w:type="even"/>
      <w:pgSz w:h="16845" w:w="11910" w:orient="portrait"/>
      <w:pgMar w:bottom="1134" w:top="1135" w:left="1440" w:right="1110" w:header="285" w:footer="105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alibri"/>
  <w:font w:name="DIN Pro Regular"/>
  <w:font w:name="DINPro-Regular"/>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2">
    <w:pPr>
      <w:rPr>
        <w:rFonts w:ascii="DIN Pro Regular" w:cs="DIN Pro Regular" w:eastAsia="DIN Pro Regular" w:hAnsi="DIN Pro Regula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18"/>
      <w:tblpPr w:leftFromText="0" w:rightFromText="0" w:topFromText="0" w:bottomFromText="0" w:vertAnchor="text" w:horzAnchor="text" w:tblpX="7381" w:tblpY="0"/>
      <w:tblW w:w="3089.0" w:type="dxa"/>
      <w:jc w:val="right"/>
      <w:tblLayout w:type="fixed"/>
      <w:tblLook w:val="0000"/>
    </w:tblPr>
    <w:tblGrid>
      <w:gridCol w:w="3089"/>
      <w:tblGridChange w:id="0">
        <w:tblGrid>
          <w:gridCol w:w="3089"/>
        </w:tblGrid>
      </w:tblGridChange>
    </w:tblGrid>
    <w:tr>
      <w:trPr>
        <w:cantSplit w:val="0"/>
        <w:tblHeader w:val="0"/>
      </w:trPr>
      <w:tc>
        <w:tcPr/>
        <w:p w:rsidR="00000000" w:rsidDel="00000000" w:rsidP="00000000" w:rsidRDefault="00000000" w:rsidRPr="00000000" w14:paraId="000001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18"/>
              <w:szCs w:val="18"/>
              <w:u w:val="none"/>
              <w:shd w:fill="auto" w:val="clear"/>
              <w:vertAlign w:val="baseline"/>
              <w:rtl w:val="0"/>
            </w:rPr>
            <w:t xml:space="preserve">Dolphin's Wild Ride</w:t>
          </w:r>
        </w:p>
      </w:tc>
    </w:tr>
  </w:tbl>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tl w:val="0"/>
      </w:rPr>
    </w:r>
  </w:p>
  <w:tbl>
    <w:tblPr>
      <w:tblStyle w:val="Table19"/>
      <w:tblpPr w:leftFromText="0" w:rightFromText="0" w:topFromText="0" w:bottomFromText="0" w:vertAnchor="text" w:horzAnchor="text" w:tblpX="7381" w:tblpY="0"/>
      <w:tblW w:w="3089.0" w:type="dxa"/>
      <w:jc w:val="right"/>
      <w:tblLayout w:type="fixed"/>
      <w:tblLook w:val="0000"/>
    </w:tblPr>
    <w:tblGrid>
      <w:gridCol w:w="3089"/>
      <w:tblGridChange w:id="0">
        <w:tblGrid>
          <w:gridCol w:w="3089"/>
        </w:tblGrid>
      </w:tblGridChange>
    </w:tblGrid>
    <w:tr>
      <w:trPr>
        <w:cantSplit w:val="0"/>
        <w:tblHeader w:val="0"/>
      </w:trPr>
      <w:tc>
        <w:tcPr/>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18"/>
              <w:szCs w:val="18"/>
              <w:u w:val="none"/>
              <w:shd w:fill="auto" w:val="clear"/>
              <w:vertAlign w:val="baseline"/>
              <w:rtl w:val="0"/>
            </w:rPr>
            <w:t xml:space="preserve">Book of Secrets Extra </w:t>
          </w:r>
          <w:r w:rsidDel="00000000" w:rsidR="00000000" w:rsidRPr="00000000">
            <w:rPr>
              <w:rFonts w:ascii="DINPro-Regular" w:cs="DINPro-Regular" w:eastAsia="DINPro-Regular" w:hAnsi="DINPro-Regular"/>
              <w:b w:val="0"/>
              <w:i w:val="0"/>
              <w:smallCaps w:val="0"/>
              <w:strike w:val="0"/>
              <w:color w:val="000000"/>
              <w:sz w:val="18"/>
              <w:szCs w:val="18"/>
              <w:u w:val="none"/>
              <w:shd w:fill="auto" w:val="clear"/>
              <w:vertAlign w:val="baseline"/>
              <w:rtl w:val="0"/>
            </w:rPr>
            <w:t xml:space="preserve">Dice</w:t>
          </w:r>
          <w:r w:rsidDel="00000000" w:rsidR="00000000" w:rsidRPr="00000000">
            <w:rPr>
              <w:rtl w:val="0"/>
            </w:rPr>
          </w:r>
        </w:p>
      </w:tc>
    </w:tr>
  </w:tbl>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DINPro-Regular" w:cs="DINPro-Regular" w:eastAsia="DINPro-Regular" w:hAnsi="DINPro-Regular"/>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372D2B"/>
  </w:style>
  <w:style w:type="paragraph" w:styleId="Heading1">
    <w:name w:val="heading 1"/>
    <w:link w:val="Heading1Char"/>
    <w:uiPriority w:val="9"/>
    <w:qFormat w:val="1"/>
    <w:rsid w:val="007E27D0"/>
    <w:pPr>
      <w:outlineLvl w:val="0"/>
    </w:pPr>
  </w:style>
  <w:style w:type="paragraph" w:styleId="Heading2">
    <w:name w:val="heading 2"/>
    <w:qFormat w:val="1"/>
    <w:rsid w:val="007E27D0"/>
    <w:pPr>
      <w:outlineLvl w:val="1"/>
    </w:pPr>
  </w:style>
  <w:style w:type="paragraph" w:styleId="Heading3">
    <w:name w:val="heading 3"/>
    <w:qFormat w:val="1"/>
    <w:rsid w:val="007E27D0"/>
    <w:pPr>
      <w:outlineLvl w:val="2"/>
    </w:pPr>
  </w:style>
  <w:style w:type="paragraph" w:styleId="Heading4">
    <w:name w:val="heading 4"/>
    <w:qFormat w:val="1"/>
    <w:rsid w:val="007E27D0"/>
    <w:pPr>
      <w:outlineLvl w:val="3"/>
    </w:pPr>
  </w:style>
  <w:style w:type="paragraph" w:styleId="Heading5">
    <w:name w:val="heading 5"/>
    <w:qFormat w:val="1"/>
    <w:rsid w:val="007E27D0"/>
    <w:pPr>
      <w:outlineLvl w:val="4"/>
    </w:pPr>
  </w:style>
  <w:style w:type="paragraph" w:styleId="Heading6">
    <w:name w:val="heading 6"/>
    <w:qFormat w:val="1"/>
    <w:rsid w:val="007E27D0"/>
    <w:pPr>
      <w:outlineLvl w:val="5"/>
    </w:p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p" w:customStyle="1">
    <w:name w:val="p"/>
    <w:rsid w:val="008B76FF"/>
    <w:rPr>
      <w:rFonts w:ascii="DIN Pro Regular" w:cs="DIN Pro Regular" w:hAnsi="DIN Pro Regular"/>
      <w:sz w:val="24"/>
      <w:szCs w:val="24"/>
    </w:rPr>
  </w:style>
  <w:style w:type="character" w:styleId="variablepageHeader" w:customStyle="1">
    <w:name w:val="variable_pageHeader"/>
    <w:rsid w:val="007E27D0"/>
    <w:rPr>
      <w:color w:val="000000"/>
      <w:sz w:val="18"/>
      <w:szCs w:val="18"/>
    </w:rPr>
  </w:style>
  <w:style w:type="paragraph" w:styleId="p1" w:customStyle="1">
    <w:name w:val="p_1"/>
    <w:rsid w:val="007E27D0"/>
    <w:pPr>
      <w:spacing w:before="240"/>
    </w:pPr>
    <w:rPr>
      <w:sz w:val="24"/>
      <w:szCs w:val="24"/>
    </w:rPr>
  </w:style>
  <w:style w:type="paragraph" w:styleId="divfooterLeft" w:customStyle="1">
    <w:name w:val="div_footerLeft"/>
    <w:rsid w:val="007E27D0"/>
    <w:rPr>
      <w:sz w:val="18"/>
      <w:szCs w:val="18"/>
    </w:rPr>
  </w:style>
  <w:style w:type="paragraph" w:styleId="divfooterRight" w:customStyle="1">
    <w:name w:val="div_footerRight"/>
    <w:rsid w:val="007E27D0"/>
    <w:pPr>
      <w:jc w:val="right"/>
    </w:pPr>
    <w:rPr>
      <w:sz w:val="18"/>
      <w:szCs w:val="18"/>
    </w:rPr>
  </w:style>
  <w:style w:type="paragraph" w:styleId="divfooterCenter" w:customStyle="1">
    <w:name w:val="div_footerCenter"/>
    <w:rsid w:val="007E27D0"/>
    <w:pPr>
      <w:jc w:val="center"/>
    </w:pPr>
    <w:rPr>
      <w:sz w:val="18"/>
      <w:szCs w:val="18"/>
    </w:rPr>
  </w:style>
  <w:style w:type="paragraph" w:styleId="h1" w:customStyle="1">
    <w:name w:val="h1"/>
    <w:basedOn w:val="Heading1"/>
    <w:rsid w:val="007E27D0"/>
    <w:pPr>
      <w:keepNext w:val="1"/>
      <w:keepLines w:val="1"/>
      <w:pageBreakBefore w:val="1"/>
      <w:spacing w:after="321" w:before="321"/>
    </w:pPr>
    <w:rPr>
      <w:rFonts w:ascii="DINPro-Light" w:cs="DINPro-Light" w:hAnsi="DINPro-Light"/>
      <w:b w:val="1"/>
      <w:bCs w:val="1"/>
      <w:color w:val="0a1e5f"/>
      <w:sz w:val="48"/>
      <w:szCs w:val="48"/>
    </w:rPr>
  </w:style>
  <w:style w:type="paragraph" w:styleId="TOC1">
    <w:name w:val="toc 1"/>
    <w:rsid w:val="007E27D0"/>
    <w:pPr>
      <w:tabs>
        <w:tab w:val="right" w:leader="dot" w:pos="7900"/>
      </w:tabs>
    </w:pPr>
    <w:rPr>
      <w:b w:val="1"/>
      <w:bCs w:val="1"/>
      <w:sz w:val="24"/>
      <w:szCs w:val="24"/>
    </w:rPr>
  </w:style>
  <w:style w:type="paragraph" w:styleId="TOC2">
    <w:name w:val="toc 2"/>
    <w:rsid w:val="007E27D0"/>
    <w:pPr>
      <w:tabs>
        <w:tab w:val="right" w:leader="dot" w:pos="7900"/>
      </w:tabs>
      <w:ind w:left="200"/>
    </w:pPr>
    <w:rPr>
      <w:sz w:val="24"/>
      <w:szCs w:val="24"/>
    </w:rPr>
  </w:style>
  <w:style w:type="paragraph" w:styleId="TOC3">
    <w:name w:val="toc 3"/>
    <w:rsid w:val="007E27D0"/>
    <w:pPr>
      <w:tabs>
        <w:tab w:val="right" w:leader="dot" w:pos="7900"/>
      </w:tabs>
      <w:ind w:left="400"/>
    </w:pPr>
    <w:rPr>
      <w:sz w:val="24"/>
      <w:szCs w:val="24"/>
    </w:rPr>
  </w:style>
  <w:style w:type="paragraph" w:styleId="TOC4">
    <w:name w:val="toc 4"/>
    <w:rsid w:val="007E27D0"/>
    <w:pPr>
      <w:tabs>
        <w:tab w:val="right" w:leader="dot" w:pos="7900"/>
      </w:tabs>
      <w:ind w:left="600"/>
    </w:pPr>
    <w:rPr>
      <w:sz w:val="24"/>
      <w:szCs w:val="24"/>
    </w:rPr>
  </w:style>
  <w:style w:type="paragraph" w:styleId="TOC5">
    <w:name w:val="toc 5"/>
    <w:rsid w:val="007E27D0"/>
    <w:pPr>
      <w:tabs>
        <w:tab w:val="right" w:leader="dot" w:pos="7900"/>
      </w:tabs>
      <w:ind w:left="800"/>
    </w:pPr>
    <w:rPr>
      <w:sz w:val="24"/>
      <w:szCs w:val="24"/>
    </w:rPr>
  </w:style>
  <w:style w:type="paragraph" w:styleId="TOC6">
    <w:name w:val="toc 6"/>
    <w:rsid w:val="007E27D0"/>
    <w:pPr>
      <w:tabs>
        <w:tab w:val="right" w:leader="dot" w:pos="7900"/>
      </w:tabs>
      <w:ind w:left="1000"/>
    </w:pPr>
    <w:rPr>
      <w:sz w:val="24"/>
      <w:szCs w:val="24"/>
    </w:rPr>
  </w:style>
  <w:style w:type="paragraph" w:styleId="TOC7">
    <w:name w:val="toc 7"/>
    <w:rsid w:val="007E27D0"/>
    <w:pPr>
      <w:tabs>
        <w:tab w:val="right" w:leader="dot" w:pos="7900"/>
      </w:tabs>
      <w:ind w:left="1200"/>
    </w:pPr>
    <w:rPr>
      <w:sz w:val="24"/>
      <w:szCs w:val="24"/>
    </w:rPr>
  </w:style>
  <w:style w:type="paragraph" w:styleId="TOC8">
    <w:name w:val="toc 8"/>
    <w:rsid w:val="007E27D0"/>
    <w:pPr>
      <w:tabs>
        <w:tab w:val="right" w:leader="dot" w:pos="7900"/>
      </w:tabs>
      <w:ind w:left="1400"/>
    </w:pPr>
    <w:rPr>
      <w:sz w:val="24"/>
      <w:szCs w:val="24"/>
    </w:rPr>
  </w:style>
  <w:style w:type="paragraph" w:styleId="TOC9">
    <w:name w:val="toc 9"/>
    <w:rsid w:val="007E27D0"/>
    <w:pPr>
      <w:tabs>
        <w:tab w:val="right" w:leader="dot" w:pos="7900"/>
      </w:tabs>
      <w:ind w:left="1600"/>
    </w:pPr>
    <w:rPr>
      <w:sz w:val="24"/>
      <w:szCs w:val="24"/>
    </w:rPr>
  </w:style>
  <w:style w:type="paragraph" w:styleId="divdocumentTitle" w:customStyle="1">
    <w:name w:val="div_documentTitle"/>
    <w:rsid w:val="007E27D0"/>
    <w:rPr>
      <w:rFonts w:ascii="DINPro-Light" w:cs="DINPro-Light" w:hAnsi="DINPro-Light"/>
      <w:color w:val="0a1e5f"/>
      <w:sz w:val="72"/>
      <w:szCs w:val="72"/>
    </w:rPr>
  </w:style>
  <w:style w:type="character" w:styleId="variable" w:customStyle="1">
    <w:name w:val="variable"/>
    <w:rsid w:val="007E27D0"/>
    <w:rPr>
      <w:color w:val="0a1e5f"/>
      <w:sz w:val="72"/>
      <w:szCs w:val="72"/>
    </w:rPr>
  </w:style>
  <w:style w:type="paragraph" w:styleId="body" w:customStyle="1">
    <w:name w:val="body"/>
    <w:rsid w:val="007E27D0"/>
    <w:pPr>
      <w:spacing w:line="0" w:lineRule="atLeast"/>
    </w:pPr>
    <w:rPr>
      <w:sz w:val="24"/>
      <w:szCs w:val="24"/>
    </w:rPr>
  </w:style>
  <w:style w:type="character" w:styleId="variable1" w:customStyle="1">
    <w:name w:val="variable_1"/>
    <w:rsid w:val="007E27D0"/>
    <w:rPr>
      <w:color w:val="000000"/>
      <w:sz w:val="24"/>
      <w:szCs w:val="24"/>
    </w:rPr>
  </w:style>
  <w:style w:type="character" w:styleId="spansectionTitle" w:customStyle="1">
    <w:name w:val="span_sectionTitle"/>
    <w:rsid w:val="007E27D0"/>
    <w:rPr>
      <w:b w:val="1"/>
      <w:bCs w:val="1"/>
      <w:smallCaps w:val="1"/>
      <w:color w:val="000000"/>
      <w:sz w:val="24"/>
      <w:szCs w:val="24"/>
    </w:rPr>
  </w:style>
  <w:style w:type="character" w:styleId="spanitalic" w:customStyle="1">
    <w:name w:val="span_italic"/>
    <w:rsid w:val="007E27D0"/>
    <w:rPr>
      <w:i w:val="1"/>
      <w:iCs w:val="1"/>
      <w:color w:val="000000"/>
      <w:sz w:val="24"/>
      <w:szCs w:val="24"/>
    </w:rPr>
  </w:style>
  <w:style w:type="paragraph" w:styleId="td" w:customStyle="1">
    <w:name w:val="td"/>
    <w:rsid w:val="007E27D0"/>
    <w:rPr>
      <w:b w:val="1"/>
      <w:bCs w:val="1"/>
      <w:sz w:val="24"/>
      <w:szCs w:val="24"/>
    </w:rPr>
  </w:style>
  <w:style w:type="paragraph" w:styleId="ppaylineCount1" w:customStyle="1">
    <w:name w:val="p_paylineCount1"/>
    <w:rsid w:val="007E27D0"/>
    <w:pPr>
      <w:jc w:val="center"/>
    </w:pPr>
    <w:rPr>
      <w:b w:val="1"/>
      <w:bCs w:val="1"/>
      <w:sz w:val="24"/>
      <w:szCs w:val="24"/>
    </w:rPr>
  </w:style>
  <w:style w:type="paragraph" w:styleId="td1" w:customStyle="1">
    <w:name w:val="td_1"/>
    <w:rsid w:val="007E27D0"/>
    <w:rPr>
      <w:sz w:val="24"/>
      <w:szCs w:val="24"/>
    </w:rPr>
  </w:style>
  <w:style w:type="paragraph" w:styleId="ppaylineCount" w:customStyle="1">
    <w:name w:val="p_paylineCount"/>
    <w:rsid w:val="007E27D0"/>
    <w:pPr>
      <w:jc w:val="center"/>
    </w:pPr>
    <w:rPr>
      <w:sz w:val="24"/>
      <w:szCs w:val="24"/>
    </w:rPr>
  </w:style>
  <w:style w:type="paragraph" w:styleId="ppaylineCount10" w:customStyle="1">
    <w:name w:val="p_paylineCount_1"/>
    <w:rsid w:val="007E27D0"/>
    <w:pPr>
      <w:jc w:val="center"/>
    </w:pPr>
    <w:rPr>
      <w:b w:val="1"/>
      <w:bCs w:val="1"/>
      <w:sz w:val="24"/>
      <w:szCs w:val="24"/>
    </w:rPr>
  </w:style>
  <w:style w:type="character" w:styleId="spanbutton" w:customStyle="1">
    <w:name w:val="span_button"/>
    <w:rsid w:val="007E27D0"/>
    <w:rPr>
      <w:b w:val="1"/>
      <w:bCs w:val="1"/>
      <w:color w:val="000000"/>
      <w:sz w:val="24"/>
      <w:szCs w:val="24"/>
    </w:rPr>
  </w:style>
  <w:style w:type="paragraph" w:styleId="th" w:customStyle="1">
    <w:name w:val="th"/>
    <w:rsid w:val="007E27D0"/>
    <w:rPr>
      <w:b w:val="1"/>
      <w:bCs w:val="1"/>
      <w:sz w:val="24"/>
      <w:szCs w:val="24"/>
    </w:rPr>
  </w:style>
  <w:style w:type="paragraph" w:styleId="tdshaded" w:customStyle="1">
    <w:name w:val="td_shaded"/>
    <w:rsid w:val="007E27D0"/>
    <w:rPr>
      <w:b w:val="1"/>
      <w:bCs w:val="1"/>
      <w:sz w:val="24"/>
      <w:szCs w:val="24"/>
    </w:rPr>
  </w:style>
  <w:style w:type="paragraph" w:styleId="tdshaded1" w:customStyle="1">
    <w:name w:val="td_shaded_1"/>
    <w:rsid w:val="007E27D0"/>
    <w:rPr>
      <w:sz w:val="24"/>
      <w:szCs w:val="24"/>
    </w:rPr>
  </w:style>
  <w:style w:type="paragraph" w:styleId="p2" w:customStyle="1">
    <w:name w:val="p_2"/>
    <w:rsid w:val="007E27D0"/>
    <w:rPr>
      <w:b w:val="1"/>
      <w:bCs w:val="1"/>
      <w:sz w:val="24"/>
      <w:szCs w:val="24"/>
    </w:rPr>
  </w:style>
  <w:style w:type="paragraph" w:styleId="Header">
    <w:name w:val="header"/>
    <w:basedOn w:val="Normal"/>
    <w:link w:val="HeaderChar"/>
    <w:rsid w:val="00B14C70"/>
    <w:pPr>
      <w:tabs>
        <w:tab w:val="center" w:pos="4680"/>
        <w:tab w:val="right" w:pos="9360"/>
      </w:tabs>
    </w:pPr>
  </w:style>
  <w:style w:type="character" w:styleId="HeaderChar" w:customStyle="1">
    <w:name w:val="Header Char"/>
    <w:basedOn w:val="DefaultParagraphFont"/>
    <w:link w:val="Header"/>
    <w:rsid w:val="00B14C70"/>
  </w:style>
  <w:style w:type="paragraph" w:styleId="Footer">
    <w:name w:val="footer"/>
    <w:basedOn w:val="Normal"/>
    <w:link w:val="FooterChar"/>
    <w:rsid w:val="00B14C70"/>
    <w:pPr>
      <w:tabs>
        <w:tab w:val="center" w:pos="4680"/>
        <w:tab w:val="right" w:pos="9360"/>
      </w:tabs>
    </w:pPr>
  </w:style>
  <w:style w:type="character" w:styleId="FooterChar" w:customStyle="1">
    <w:name w:val="Footer Char"/>
    <w:basedOn w:val="DefaultParagraphFont"/>
    <w:link w:val="Footer"/>
    <w:rsid w:val="00B14C70"/>
  </w:style>
  <w:style w:type="character" w:styleId="Hyperlink">
    <w:name w:val="Hyperlink"/>
    <w:rsid w:val="00B14C70"/>
    <w:rPr>
      <w:color w:val="0563c1"/>
      <w:u w:val="single"/>
    </w:rPr>
  </w:style>
  <w:style w:type="character" w:styleId="UnresolvedMention">
    <w:name w:val="Unresolved Mention"/>
    <w:basedOn w:val="DefaultParagraphFont"/>
    <w:uiPriority w:val="99"/>
    <w:semiHidden w:val="1"/>
    <w:unhideWhenUsed w:val="1"/>
    <w:rsid w:val="00C57865"/>
    <w:rPr>
      <w:color w:val="605e5c"/>
      <w:shd w:color="auto" w:fill="e1dfdd" w:val="clear"/>
    </w:rPr>
  </w:style>
  <w:style w:type="paragraph" w:styleId="BodyText">
    <w:name w:val="Body Text"/>
    <w:basedOn w:val="Normal"/>
    <w:link w:val="BodyTextChar"/>
    <w:uiPriority w:val="1"/>
    <w:qFormat w:val="1"/>
    <w:rsid w:val="001A2114"/>
    <w:pPr>
      <w:widowControl w:val="0"/>
      <w:autoSpaceDE w:val="0"/>
      <w:autoSpaceDN w:val="0"/>
    </w:pPr>
    <w:rPr>
      <w:rFonts w:ascii="Microsoft Sans Serif" w:cs="Microsoft Sans Serif" w:eastAsia="Microsoft Sans Serif" w:hAnsi="Microsoft Sans Serif"/>
      <w:sz w:val="24"/>
      <w:szCs w:val="24"/>
      <w:lang w:bidi="en-US"/>
    </w:rPr>
  </w:style>
  <w:style w:type="character" w:styleId="BodyTextChar" w:customStyle="1">
    <w:name w:val="Body Text Char"/>
    <w:basedOn w:val="DefaultParagraphFont"/>
    <w:link w:val="BodyText"/>
    <w:uiPriority w:val="1"/>
    <w:rsid w:val="001A2114"/>
    <w:rPr>
      <w:rFonts w:ascii="Microsoft Sans Serif" w:cs="Microsoft Sans Serif" w:eastAsia="Microsoft Sans Serif" w:hAnsi="Microsoft Sans Serif"/>
      <w:sz w:val="24"/>
      <w:szCs w:val="24"/>
      <w:lang w:bidi="en-US"/>
    </w:rPr>
  </w:style>
  <w:style w:type="table" w:styleId="TableGrid">
    <w:name w:val="Table Grid"/>
    <w:basedOn w:val="TableNormal"/>
    <w:uiPriority w:val="39"/>
    <w:rsid w:val="002926ED"/>
    <w:rPr>
      <w:rFonts w:asciiTheme="minorHAnsi" w:cstheme="minorBidi" w:eastAsiaTheme="minorEastAsia" w:hAnsiTheme="minorHAnsi"/>
      <w:sz w:val="22"/>
      <w:szCs w:val="22"/>
      <w:lang w:eastAsia="ja-JP"/>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CommentText">
    <w:name w:val="annotation text"/>
    <w:basedOn w:val="Normal"/>
    <w:link w:val="CommentTextChar"/>
    <w:rsid w:val="00A12BFB"/>
  </w:style>
  <w:style w:type="character" w:styleId="CommentTextChar" w:customStyle="1">
    <w:name w:val="Comment Text Char"/>
    <w:basedOn w:val="DefaultParagraphFont"/>
    <w:link w:val="CommentText"/>
    <w:rsid w:val="00A12BFB"/>
  </w:style>
  <w:style w:type="character" w:styleId="CommentReference">
    <w:name w:val="annotation reference"/>
    <w:basedOn w:val="DefaultParagraphFont"/>
    <w:rsid w:val="00A12BFB"/>
    <w:rPr>
      <w:sz w:val="16"/>
      <w:szCs w:val="16"/>
    </w:rPr>
  </w:style>
  <w:style w:type="paragraph" w:styleId="Revision">
    <w:name w:val="Revision"/>
    <w:hidden w:val="1"/>
    <w:semiHidden w:val="1"/>
    <w:rsid w:val="00177699"/>
  </w:style>
  <w:style w:type="character" w:styleId="BookTitle">
    <w:name w:val="Book Title"/>
    <w:basedOn w:val="DefaultParagraphFont"/>
    <w:qFormat w:val="1"/>
    <w:rsid w:val="00341C83"/>
    <w:rPr>
      <w:rFonts w:asciiTheme="majorHAnsi" w:eastAsiaTheme="majorEastAsia" w:hAnsiTheme="majorHAnsi"/>
      <w:b w:val="1"/>
      <w:i w:val="1"/>
      <w:sz w:val="24"/>
      <w:szCs w:val="24"/>
    </w:rPr>
  </w:style>
  <w:style w:type="character" w:styleId="Heading1Char" w:customStyle="1">
    <w:name w:val="Heading 1 Char"/>
    <w:basedOn w:val="DefaultParagraphFont"/>
    <w:link w:val="Heading1"/>
    <w:uiPriority w:val="9"/>
    <w:rsid w:val="00341C83"/>
  </w:style>
  <w:style w:type="table" w:styleId="PlainTable4">
    <w:name w:val="Plain Table 4"/>
    <w:basedOn w:val="TableNormal"/>
    <w:rsid w:val="00341C83"/>
    <w:tblPr>
      <w:tblStyleRowBandSize w:val="1"/>
      <w:tblStyleColBandSize w:val="1"/>
      <w:tblInd w:w="0.0" w:type="nil"/>
    </w:tblPr>
    <w:tblStylePr w:type="firstRow">
      <w:rPr>
        <w:b w:val="1"/>
        <w:bCs w:val="1"/>
      </w:rPr>
    </w:tblStylePr>
    <w:tblStylePr w:type="lastRow">
      <w:rPr>
        <w:b w:val="1"/>
        <w:bCs w:val="1"/>
      </w:rPr>
    </w:tblStylePr>
    <w:tblStylePr w:type="firstCol">
      <w:rPr>
        <w:b w:val="1"/>
        <w:bCs w:val="1"/>
      </w:rPr>
    </w:tblStylePr>
    <w:tblStylePr w:type="lastCol">
      <w:rPr>
        <w:b w:val="1"/>
        <w:bCs w:val="1"/>
      </w:rPr>
    </w:tblStylePr>
    <w:tblStylePr w:type="band1Vert">
      <w:tblPr/>
      <w:tcPr>
        <w:shd w:color="auto" w:fill="f2f2f2" w:themeFill="background1" w:themeFillShade="0000F2" w:val="clear"/>
      </w:tcPr>
    </w:tblStylePr>
    <w:tblStylePr w:type="band1Horz">
      <w:tblPr/>
      <w:tcPr>
        <w:shd w:color="auto" w:fill="f2f2f2" w:themeFill="background1" w:themeFillShade="0000F2" w:val="clear"/>
      </w:tcPr>
    </w:tblStylePr>
  </w:style>
  <w:style w:type="paragraph" w:styleId="NormalWeb">
    <w:name w:val="Normal (Web)"/>
    <w:basedOn w:val="Normal"/>
    <w:uiPriority w:val="99"/>
    <w:unhideWhenUsed w:val="1"/>
    <w:rsid w:val="00A365B9"/>
    <w:pPr>
      <w:spacing w:after="100" w:afterAutospacing="1" w:before="100" w:beforeAutospacing="1"/>
    </w:pPr>
    <w:rPr>
      <w:rFonts w:ascii="Times New Roman" w:cs="Times New Roman" w:eastAsia="Times New Roman" w:hAnsi="Times New Roman"/>
      <w:sz w:val="24"/>
      <w:szCs w:val="2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3">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4">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5">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6">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7">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8">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9">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10">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11">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12">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0.0" w:type="dxa"/>
        <w:left w:w="10.0" w:type="dxa"/>
        <w:bottom w:w="0.0" w:type="dxa"/>
        <w:right w:w="10.0" w:type="dxa"/>
      </w:tblCellMar>
    </w:tblPr>
  </w:style>
  <w:style w:type="table" w:styleId="Table14">
    <w:basedOn w:val="TableNormal"/>
    <w:tblPr>
      <w:tblStyleRowBandSize w:val="1"/>
      <w:tblStyleColBandSize w:val="1"/>
      <w:tblCellMar>
        <w:top w:w="0.0" w:type="dxa"/>
        <w:left w:w="10.0" w:type="dxa"/>
        <w:bottom w:w="0.0" w:type="dxa"/>
        <w:right w:w="10.0" w:type="dxa"/>
      </w:tblCellMar>
    </w:tblPr>
  </w:style>
  <w:style w:type="table" w:styleId="Table15">
    <w:basedOn w:val="TableNormal"/>
    <w:tblPr>
      <w:tblStyleRowBandSize w:val="1"/>
      <w:tblStyleColBandSize w:val="1"/>
      <w:tblCellMar>
        <w:top w:w="0.0" w:type="dxa"/>
        <w:left w:w="108.0" w:type="dxa"/>
        <w:bottom w:w="0.0" w:type="dxa"/>
        <w:right w:w="108.0" w:type="dxa"/>
      </w:tblCellMar>
    </w:tblPr>
    <w:tblStylePr w:type="band1Horz">
      <w:tcPr>
        <w:shd w:fill="f2f2f2" w:val="clear"/>
      </w:tcPr>
    </w:tblStylePr>
    <w:tblStylePr w:type="band1Vert">
      <w:tcPr>
        <w:shd w:fill="f2f2f2" w:val="clear"/>
      </w:tcPr>
    </w:tblStylePr>
    <w:tblStylePr w:type="firstCol">
      <w:rPr>
        <w:b w:val="1"/>
      </w:rPr>
    </w:tblStylePr>
    <w:tblStylePr w:type="firstRow">
      <w:rPr>
        <w:b w:val="1"/>
      </w:rPr>
    </w:tblStylePr>
    <w:tblStylePr w:type="lastCol">
      <w:rPr>
        <w:b w:val="1"/>
      </w:rPr>
    </w:tblStylePr>
    <w:tblStylePr w:type="lastRow">
      <w:rPr>
        <w:b w:val="1"/>
      </w:rPr>
    </w:tblStylePr>
  </w:style>
  <w:style w:type="table" w:styleId="Table16">
    <w:basedOn w:val="TableNormal"/>
    <w:tblPr>
      <w:tblStyleRowBandSize w:val="1"/>
      <w:tblStyleColBandSize w:val="1"/>
      <w:tblCellMar>
        <w:top w:w="0.0" w:type="dxa"/>
        <w:left w:w="10.0" w:type="dxa"/>
        <w:bottom w:w="0.0" w:type="dxa"/>
        <w:right w:w="10.0" w:type="dxa"/>
      </w:tblCellMar>
    </w:tblPr>
  </w:style>
  <w:style w:type="table" w:styleId="Table17">
    <w:basedOn w:val="TableNormal"/>
    <w:tblPr>
      <w:tblStyleRowBandSize w:val="1"/>
      <w:tblStyleColBandSize w:val="1"/>
      <w:tblCellMar>
        <w:top w:w="0.0" w:type="dxa"/>
        <w:left w:w="10.0" w:type="dxa"/>
        <w:bottom w:w="0.0" w:type="dxa"/>
        <w:right w:w="10.0" w:type="dxa"/>
      </w:tblCellMar>
    </w:tblPr>
  </w:style>
  <w:style w:type="table" w:styleId="Table18">
    <w:basedOn w:val="TableNormal"/>
    <w:tblPr>
      <w:tblStyleRowBandSize w:val="1"/>
      <w:tblStyleColBandSize w:val="1"/>
      <w:tblCellMar>
        <w:top w:w="0.0" w:type="dxa"/>
        <w:left w:w="10.0" w:type="dxa"/>
        <w:bottom w:w="0.0" w:type="dxa"/>
        <w:right w:w="10.0" w:type="dxa"/>
      </w:tblCellMar>
    </w:tblPr>
  </w:style>
  <w:style w:type="table" w:styleId="Table19">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10.png"/><Relationship Id="rId20" Type="http://schemas.openxmlformats.org/officeDocument/2006/relationships/image" Target="media/image31.png"/><Relationship Id="rId42" Type="http://schemas.openxmlformats.org/officeDocument/2006/relationships/image" Target="media/image2.png"/><Relationship Id="rId41" Type="http://schemas.openxmlformats.org/officeDocument/2006/relationships/image" Target="media/image18.png"/><Relationship Id="rId22" Type="http://schemas.openxmlformats.org/officeDocument/2006/relationships/image" Target="media/image33.png"/><Relationship Id="rId44" Type="http://schemas.openxmlformats.org/officeDocument/2006/relationships/header" Target="header1.xml"/><Relationship Id="rId21" Type="http://schemas.openxmlformats.org/officeDocument/2006/relationships/image" Target="media/image25.png"/><Relationship Id="rId43" Type="http://schemas.openxmlformats.org/officeDocument/2006/relationships/header" Target="header2.xml"/><Relationship Id="rId24" Type="http://schemas.openxmlformats.org/officeDocument/2006/relationships/image" Target="media/image34.png"/><Relationship Id="rId23" Type="http://schemas.openxmlformats.org/officeDocument/2006/relationships/image" Target="media/image29.png"/><Relationship Id="rId45"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7.png"/><Relationship Id="rId26" Type="http://schemas.openxmlformats.org/officeDocument/2006/relationships/image" Target="media/image1.png"/><Relationship Id="rId25" Type="http://schemas.openxmlformats.org/officeDocument/2006/relationships/image" Target="media/image35.png"/><Relationship Id="rId28" Type="http://schemas.openxmlformats.org/officeDocument/2006/relationships/image" Target="media/image7.png"/><Relationship Id="rId27" Type="http://schemas.openxmlformats.org/officeDocument/2006/relationships/image" Target="media/image14.png"/><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image" Target="media/image6.png"/><Relationship Id="rId7" Type="http://schemas.openxmlformats.org/officeDocument/2006/relationships/image" Target="media/image36.png"/><Relationship Id="rId8" Type="http://schemas.openxmlformats.org/officeDocument/2006/relationships/image" Target="media/image19.png"/><Relationship Id="rId31" Type="http://schemas.openxmlformats.org/officeDocument/2006/relationships/image" Target="media/image3.png"/><Relationship Id="rId30" Type="http://schemas.openxmlformats.org/officeDocument/2006/relationships/image" Target="media/image12.png"/><Relationship Id="rId11" Type="http://schemas.openxmlformats.org/officeDocument/2006/relationships/image" Target="media/image20.png"/><Relationship Id="rId33" Type="http://schemas.openxmlformats.org/officeDocument/2006/relationships/image" Target="media/image8.png"/><Relationship Id="rId10" Type="http://schemas.openxmlformats.org/officeDocument/2006/relationships/image" Target="media/image22.png"/><Relationship Id="rId32" Type="http://schemas.openxmlformats.org/officeDocument/2006/relationships/image" Target="media/image15.jpg"/><Relationship Id="rId13" Type="http://schemas.openxmlformats.org/officeDocument/2006/relationships/image" Target="media/image21.png"/><Relationship Id="rId35" Type="http://schemas.openxmlformats.org/officeDocument/2006/relationships/image" Target="media/image9.png"/><Relationship Id="rId12" Type="http://schemas.openxmlformats.org/officeDocument/2006/relationships/image" Target="media/image26.png"/><Relationship Id="rId34" Type="http://schemas.openxmlformats.org/officeDocument/2006/relationships/image" Target="media/image13.png"/><Relationship Id="rId15" Type="http://schemas.openxmlformats.org/officeDocument/2006/relationships/image" Target="media/image27.png"/><Relationship Id="rId37" Type="http://schemas.openxmlformats.org/officeDocument/2006/relationships/image" Target="media/image5.png"/><Relationship Id="rId14" Type="http://schemas.openxmlformats.org/officeDocument/2006/relationships/image" Target="media/image24.png"/><Relationship Id="rId36" Type="http://schemas.openxmlformats.org/officeDocument/2006/relationships/image" Target="media/image11.png"/><Relationship Id="rId17" Type="http://schemas.openxmlformats.org/officeDocument/2006/relationships/image" Target="media/image23.png"/><Relationship Id="rId39" Type="http://schemas.openxmlformats.org/officeDocument/2006/relationships/image" Target="media/image16.png"/><Relationship Id="rId16" Type="http://schemas.openxmlformats.org/officeDocument/2006/relationships/image" Target="media/image30.png"/><Relationship Id="rId38" Type="http://schemas.openxmlformats.org/officeDocument/2006/relationships/image" Target="media/image4.png"/><Relationship Id="rId19" Type="http://schemas.openxmlformats.org/officeDocument/2006/relationships/image" Target="media/image32.png"/><Relationship Id="rId18" Type="http://schemas.openxmlformats.org/officeDocument/2006/relationships/image" Target="media/image2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LRacHixtP1efv/JkxtyrTCSQpg==">CgMxLjAyCGguZ2pkZ3hzMgloLjMwajB6bGwyCWguMWZvYjl0ZTIJaC4zem55c2g3OAByITFLMnFpWjF1RFNUdmVRMWUyWnZnZERQUXJmRDdYMFlPQw==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2023-05-30T12:28:00Z</dcterms:created>
  <dc:creator>Erdinc Pelit</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0x010100024ABB124047284EA6CB820640A7B2BC</vt:lpwstr>
  </property>
  <property fmtid="{D5CDD505-2E9C-101B-9397-08002B2CF9AE}" pid="3" name="Comments">
    <vt:lpwstr>Changed the screenshots for Balance, Bet, Win, and Game to the local language.</vt:lpwstr>
  </property>
</Properties>
</file>