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Ballad of Bardolomew</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Ballad of Bardolomew este un joc video cu 5 role ân care apar simbolul Wild și simbolurile Gertha și Lucretia care declanșează respin-uri cu simboluri Sticky Wild sau Walking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40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95.05%(joc) + 1% (Synot Progressive Bonus)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43910"/>
            <wp:effectExtent b="0" l="0" r="0" t="0"/>
            <wp:docPr id="1938135940" name="image37.png"/>
            <a:graphic>
              <a:graphicData uri="http://schemas.openxmlformats.org/drawingml/2006/picture">
                <pic:pic>
                  <pic:nvPicPr>
                    <pic:cNvPr id="0" name="image37.png"/>
                    <pic:cNvPicPr preferRelativeResize="0"/>
                  </pic:nvPicPr>
                  <pic:blipFill>
                    <a:blip r:embed="rId7"/>
                    <a:srcRect b="0" l="0" r="0" t="0"/>
                    <a:stretch>
                      <a:fillRect/>
                    </a:stretch>
                  </pic:blipFill>
                  <pic:spPr>
                    <a:xfrm>
                      <a:off x="0" y="0"/>
                      <a:ext cx="5943600" cy="334391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40 linii fixe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67.0" w:type="dxa"/>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r w:rsidDel="00000000" w:rsidR="00000000" w:rsidRPr="00000000">
                    <w:rPr>
                      <w:rtl w:val="0"/>
                    </w:rPr>
                  </w:r>
                </w:p>
              </w:tc>
            </w:tr>
          </w:tbl>
          <w:p w:rsidR="00000000" w:rsidDel="00000000" w:rsidP="00000000" w:rsidRDefault="00000000" w:rsidRPr="00000000" w14:paraId="0000003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r>
          </w:tbl>
          <w:p w:rsidR="00000000" w:rsidDel="00000000" w:rsidP="00000000" w:rsidRDefault="00000000" w:rsidRPr="00000000" w14:paraId="0000004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r>
          </w:tbl>
          <w:p w:rsidR="00000000" w:rsidDel="00000000" w:rsidP="00000000" w:rsidRDefault="00000000" w:rsidRPr="00000000" w14:paraId="0000006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r>
          </w:tbl>
          <w:p w:rsidR="00000000" w:rsidDel="00000000" w:rsidP="00000000" w:rsidRDefault="00000000" w:rsidRPr="00000000" w14:paraId="0000007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bl>
          <w:p w:rsidR="00000000" w:rsidDel="00000000" w:rsidP="00000000" w:rsidRDefault="00000000" w:rsidRPr="00000000" w14:paraId="00000090">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r w:rsidDel="00000000" w:rsidR="00000000" w:rsidRPr="00000000">
                    <w:rPr>
                      <w:rtl w:val="0"/>
                    </w:rPr>
                  </w:r>
                </w:p>
              </w:tc>
            </w:tr>
          </w:tbl>
          <w:p w:rsidR="00000000" w:rsidDel="00000000" w:rsidP="00000000" w:rsidRDefault="00000000" w:rsidRPr="00000000" w14:paraId="000000A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tc>
            </w:tr>
          </w:tbl>
          <w:p w:rsidR="00000000" w:rsidDel="00000000" w:rsidP="00000000" w:rsidRDefault="00000000" w:rsidRPr="00000000" w14:paraId="000000C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tc>
            </w:tr>
          </w:tbl>
          <w:p w:rsidR="00000000" w:rsidDel="00000000" w:rsidP="00000000" w:rsidRDefault="00000000" w:rsidRPr="00000000" w14:paraId="000000D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r>
          </w:tbl>
          <w:p w:rsidR="00000000" w:rsidDel="00000000" w:rsidP="00000000" w:rsidRDefault="00000000" w:rsidRPr="00000000" w14:paraId="000000F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108">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11</w:t>
                  </w:r>
                  <w:r w:rsidDel="00000000" w:rsidR="00000000" w:rsidRPr="00000000">
                    <w:rPr>
                      <w:rtl w:val="0"/>
                    </w:rPr>
                  </w:r>
                </w:p>
              </w:tc>
            </w:tr>
          </w:tbl>
          <w:p w:rsidR="00000000" w:rsidDel="00000000" w:rsidP="00000000" w:rsidRDefault="00000000" w:rsidRPr="00000000" w14:paraId="0000012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w:t>
                  </w:r>
                </w:p>
              </w:tc>
            </w:tr>
          </w:tbl>
          <w:p w:rsidR="00000000" w:rsidDel="00000000" w:rsidP="00000000" w:rsidRDefault="00000000" w:rsidRPr="00000000" w14:paraId="0000013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13</w:t>
                  </w:r>
                </w:p>
              </w:tc>
            </w:tr>
          </w:tbl>
          <w:p w:rsidR="00000000" w:rsidDel="00000000" w:rsidP="00000000" w:rsidRDefault="00000000" w:rsidRPr="00000000" w14:paraId="0000015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14</w:t>
                  </w:r>
                </w:p>
              </w:tc>
            </w:tr>
          </w:tbl>
          <w:p w:rsidR="00000000" w:rsidDel="00000000" w:rsidP="00000000" w:rsidRDefault="00000000" w:rsidRPr="00000000" w14:paraId="0000016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w:t>
                  </w:r>
                </w:p>
              </w:tc>
            </w:tr>
          </w:tbl>
          <w:p w:rsidR="00000000" w:rsidDel="00000000" w:rsidP="00000000" w:rsidRDefault="00000000" w:rsidRPr="00000000" w14:paraId="00000180">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w:t>
                  </w:r>
                  <w:r w:rsidDel="00000000" w:rsidR="00000000" w:rsidRPr="00000000">
                    <w:rPr>
                      <w:rtl w:val="0"/>
                    </w:rPr>
                  </w:r>
                </w:p>
              </w:tc>
            </w:tr>
          </w:tbl>
          <w:p w:rsidR="00000000" w:rsidDel="00000000" w:rsidP="00000000" w:rsidRDefault="00000000" w:rsidRPr="00000000" w14:paraId="0000019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17</w:t>
                  </w:r>
                </w:p>
              </w:tc>
            </w:tr>
          </w:tbl>
          <w:p w:rsidR="00000000" w:rsidDel="00000000" w:rsidP="00000000" w:rsidRDefault="00000000" w:rsidRPr="00000000" w14:paraId="000001B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18</w:t>
                  </w:r>
                </w:p>
              </w:tc>
            </w:tr>
          </w:tbl>
          <w:p w:rsidR="00000000" w:rsidDel="00000000" w:rsidP="00000000" w:rsidRDefault="00000000" w:rsidRPr="00000000" w14:paraId="000001C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19</w:t>
                  </w:r>
                </w:p>
              </w:tc>
            </w:tr>
          </w:tbl>
          <w:p w:rsidR="00000000" w:rsidDel="00000000" w:rsidP="00000000" w:rsidRDefault="00000000" w:rsidRPr="00000000" w14:paraId="000001E0">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w:t>
                  </w:r>
                </w:p>
              </w:tc>
            </w:tr>
          </w:tbl>
          <w:p w:rsidR="00000000" w:rsidDel="00000000" w:rsidP="00000000" w:rsidRDefault="00000000" w:rsidRPr="00000000" w14:paraId="000001F8">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21</w:t>
                  </w:r>
                  <w:r w:rsidDel="00000000" w:rsidR="00000000" w:rsidRPr="00000000">
                    <w:rPr>
                      <w:rtl w:val="0"/>
                    </w:rPr>
                  </w:r>
                </w:p>
              </w:tc>
            </w:tr>
          </w:tbl>
          <w:p w:rsidR="00000000" w:rsidDel="00000000" w:rsidP="00000000" w:rsidRDefault="00000000" w:rsidRPr="00000000" w14:paraId="0000021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22</w:t>
                  </w:r>
                </w:p>
              </w:tc>
            </w:tr>
          </w:tbl>
          <w:p w:rsidR="00000000" w:rsidDel="00000000" w:rsidP="00000000" w:rsidRDefault="00000000" w:rsidRPr="00000000" w14:paraId="0000022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23</w:t>
                  </w:r>
                </w:p>
              </w:tc>
            </w:tr>
          </w:tbl>
          <w:p w:rsidR="00000000" w:rsidDel="00000000" w:rsidP="00000000" w:rsidRDefault="00000000" w:rsidRPr="00000000" w14:paraId="0000024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w:t>
                  </w:r>
                </w:p>
              </w:tc>
            </w:tr>
          </w:tbl>
          <w:p w:rsidR="00000000" w:rsidDel="00000000" w:rsidP="00000000" w:rsidRDefault="00000000" w:rsidRPr="00000000" w14:paraId="00000258">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w:t>
                  </w:r>
                </w:p>
              </w:tc>
            </w:tr>
          </w:tbl>
          <w:p w:rsidR="00000000" w:rsidDel="00000000" w:rsidP="00000000" w:rsidRDefault="00000000" w:rsidRPr="00000000" w14:paraId="00000270">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26</w:t>
                  </w:r>
                  <w:r w:rsidDel="00000000" w:rsidR="00000000" w:rsidRPr="00000000">
                    <w:rPr>
                      <w:rtl w:val="0"/>
                    </w:rPr>
                  </w:r>
                </w:p>
              </w:tc>
            </w:tr>
          </w:tbl>
          <w:p w:rsidR="00000000" w:rsidDel="00000000" w:rsidP="00000000" w:rsidRDefault="00000000" w:rsidRPr="00000000" w14:paraId="0000028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w:t>
                  </w:r>
                </w:p>
              </w:tc>
            </w:tr>
          </w:tbl>
          <w:p w:rsidR="00000000" w:rsidDel="00000000" w:rsidP="00000000" w:rsidRDefault="00000000" w:rsidRPr="00000000" w14:paraId="000002A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28</w:t>
                  </w:r>
                </w:p>
              </w:tc>
            </w:tr>
          </w:tbl>
          <w:p w:rsidR="00000000" w:rsidDel="00000000" w:rsidP="00000000" w:rsidRDefault="00000000" w:rsidRPr="00000000" w14:paraId="000002B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29</w:t>
                  </w:r>
                </w:p>
              </w:tc>
            </w:tr>
          </w:tbl>
          <w:p w:rsidR="00000000" w:rsidDel="00000000" w:rsidP="00000000" w:rsidRDefault="00000000" w:rsidRPr="00000000" w14:paraId="000002D0">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w:t>
                  </w:r>
                </w:p>
              </w:tc>
            </w:tr>
          </w:tbl>
          <w:p w:rsidR="00000000" w:rsidDel="00000000" w:rsidP="00000000" w:rsidRDefault="00000000" w:rsidRPr="00000000" w14:paraId="000002E8">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31</w:t>
                  </w:r>
                  <w:r w:rsidDel="00000000" w:rsidR="00000000" w:rsidRPr="00000000">
                    <w:rPr>
                      <w:rtl w:val="0"/>
                    </w:rPr>
                  </w:r>
                </w:p>
              </w:tc>
            </w:tr>
          </w:tbl>
          <w:p w:rsidR="00000000" w:rsidDel="00000000" w:rsidP="00000000" w:rsidRDefault="00000000" w:rsidRPr="00000000" w14:paraId="0000030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32</w:t>
                  </w:r>
                </w:p>
              </w:tc>
            </w:tr>
          </w:tbl>
          <w:p w:rsidR="00000000" w:rsidDel="00000000" w:rsidP="00000000" w:rsidRDefault="00000000" w:rsidRPr="00000000" w14:paraId="0000031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33</w:t>
                  </w:r>
                </w:p>
              </w:tc>
            </w:tr>
          </w:tbl>
          <w:p w:rsidR="00000000" w:rsidDel="00000000" w:rsidP="00000000" w:rsidRDefault="00000000" w:rsidRPr="00000000" w14:paraId="0000033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34</w:t>
                  </w:r>
                </w:p>
              </w:tc>
            </w:tr>
          </w:tbl>
          <w:p w:rsidR="00000000" w:rsidDel="00000000" w:rsidP="00000000" w:rsidRDefault="00000000" w:rsidRPr="00000000" w14:paraId="00000348">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35</w:t>
                  </w:r>
                </w:p>
              </w:tc>
            </w:tr>
          </w:tbl>
          <w:p w:rsidR="00000000" w:rsidDel="00000000" w:rsidP="00000000" w:rsidRDefault="00000000" w:rsidRPr="00000000" w14:paraId="00000360">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36</w:t>
                  </w:r>
                  <w:r w:rsidDel="00000000" w:rsidR="00000000" w:rsidRPr="00000000">
                    <w:rPr>
                      <w:rtl w:val="0"/>
                    </w:rPr>
                  </w:r>
                </w:p>
              </w:tc>
            </w:tr>
          </w:tbl>
          <w:p w:rsidR="00000000" w:rsidDel="00000000" w:rsidP="00000000" w:rsidRDefault="00000000" w:rsidRPr="00000000" w14:paraId="0000037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37</w:t>
                  </w:r>
                </w:p>
              </w:tc>
            </w:tr>
          </w:tbl>
          <w:p w:rsidR="00000000" w:rsidDel="00000000" w:rsidP="00000000" w:rsidRDefault="00000000" w:rsidRPr="00000000" w14:paraId="00000390">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38</w:t>
                  </w:r>
                </w:p>
              </w:tc>
            </w:tr>
          </w:tbl>
          <w:p w:rsidR="00000000" w:rsidDel="00000000" w:rsidP="00000000" w:rsidRDefault="00000000" w:rsidRPr="00000000" w14:paraId="000003A8">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39</w:t>
                  </w:r>
                </w:p>
              </w:tc>
            </w:tr>
          </w:tbl>
          <w:p w:rsidR="00000000" w:rsidDel="00000000" w:rsidP="00000000" w:rsidRDefault="00000000" w:rsidRPr="00000000" w14:paraId="000003C0">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w:t>
                  </w:r>
                </w:p>
              </w:tc>
            </w:tr>
          </w:tbl>
          <w:p w:rsidR="00000000" w:rsidDel="00000000" w:rsidP="00000000" w:rsidRDefault="00000000" w:rsidRPr="00000000" w14:paraId="000003D8">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83"/>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15"/>
        <w:gridCol w:w="7735"/>
        <w:tblGridChange w:id="0">
          <w:tblGrid>
            <w:gridCol w:w="1615"/>
            <w:gridCol w:w="7735"/>
          </w:tblGrid>
        </w:tblGridChange>
      </w:tblGrid>
      <w:tr>
        <w:trPr>
          <w:cantSplit w:val="0"/>
          <w:tblHeader w:val="0"/>
        </w:trPr>
        <w:tc>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816772" cy="756000"/>
                  <wp:effectExtent b="0" l="0" r="0" t="0"/>
                  <wp:docPr id="1938135942"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816772" cy="7560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Wild înlocuiesc toate simbolurile, exceptând simbolurile Gertha și Lucretia.</w:t>
            </w:r>
          </w:p>
        </w:tc>
      </w:tr>
    </w:tbl>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Simbolurile Gertha și Lucretia</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simbolul Gertha apare doar pe prima rolă.</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simbolul Lucretia apare doar pe rola a cincea.</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Gertha și Lucretia nu pot apărea simultan în timpul unei singure învârtiri.</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Gertha și Lucretia dau întotdeauna un impuls altor simboluri pentru a umple întreaga rolă și a o face vizibilă când acestea apar pe rolă.</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Respin-urile sunt declanșate când simbolurile Gertha sau Lucretia apar pe ecran.</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respin-urilor cu simbolul Gertha, toate simbolurile Wild se transformă în simboluri Sticky Wild şi rămân pe poziție, până la finalul rundelor de respin.</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respin-urilor cu simbolul Lucretia, toate simbolurile Wild se transformă în simboluri Walikng Wild, rămân pe ecran și își schimbă poziția aleatoriu la fiecare respin, până la finalul rundelor de respin.</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Gertha și Lucretia nu apar în timpul rundei de Respin-uri.</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Respin-urile se încheie când pe ecran nu mai apar alte simboluri Wild noi.</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Respin-urile sunt jucate cu același pariu ca în runda care le activează.</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Respin-uri este folosit un set diferit de role.</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 </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3F2">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3F3">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4"/>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3F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38135941" name="image13.png"/>
                  <a:graphic>
                    <a:graphicData uri="http://schemas.openxmlformats.org/drawingml/2006/picture">
                      <pic:pic>
                        <pic:nvPicPr>
                          <pic:cNvPr id="0" name="image13.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F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3F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38135944"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F9">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3F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38135943"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FB">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3F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3813594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FD">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409">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p>
    <w:tbl>
      <w:tblPr>
        <w:tblStyle w:val="Table85"/>
        <w:tblW w:w="9359.999999999998" w:type="dxa"/>
        <w:jc w:val="left"/>
        <w:tblLayout w:type="fixed"/>
        <w:tblLook w:val="0000"/>
      </w:tblPr>
      <w:tblGrid>
        <w:gridCol w:w="1572"/>
        <w:gridCol w:w="2046"/>
        <w:gridCol w:w="26"/>
        <w:gridCol w:w="1119"/>
        <w:gridCol w:w="1578"/>
        <w:gridCol w:w="1578"/>
        <w:gridCol w:w="1441"/>
        <w:tblGridChange w:id="0">
          <w:tblGrid>
            <w:gridCol w:w="1572"/>
            <w:gridCol w:w="2046"/>
            <w:gridCol w:w="26"/>
            <w:gridCol w:w="1119"/>
            <w:gridCol w:w="1578"/>
            <w:gridCol w:w="1578"/>
            <w:gridCol w:w="1441"/>
          </w:tblGrid>
        </w:tblGridChange>
      </w:tblGrid>
      <w:tr>
        <w:trPr>
          <w:cantSplit w:val="0"/>
          <w:tblHeader w:val="1"/>
        </w:trPr>
        <w:tc>
          <w:tcPr>
            <w:tcBorders>
              <w:bottom w:color="555555" w:space="0" w:sz="12" w:val="single"/>
            </w:tcBorders>
            <w:vAlign w:val="center"/>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bottom w:color="555555" w:space="0" w:sz="12" w:val="single"/>
            </w:tcBorders>
            <w:vAlign w:val="center"/>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555555" w:space="0" w:sz="12" w:val="single"/>
            </w:tcBorders>
            <w:vAlign w:val="center"/>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555555" w:space="0" w:sz="12" w:val="single"/>
            </w:tcBorders>
            <w:vAlign w:val="center"/>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555555" w:space="0" w:sz="12" w:val="single"/>
            </w:tcBorders>
            <w:vAlign w:val="center"/>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(1x)</w:t>
            </w:r>
          </w:p>
        </w:tc>
      </w:tr>
      <w:tr>
        <w:trPr>
          <w:cantSplit w:val="0"/>
          <w:tblHeader w:val="0"/>
        </w:trPr>
        <w:tc>
          <w:tcPr>
            <w:shd w:fill="ededed" w:val="clear"/>
            <w:tcMar>
              <w:left w:w="75.0" w:type="dxa"/>
            </w:tcMar>
            <w:vAlign w:val="center"/>
          </w:tcPr>
          <w:p w:rsidR="00000000" w:rsidDel="00000000" w:rsidP="00000000" w:rsidRDefault="00000000" w:rsidRPr="00000000" w14:paraId="00000417">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425067" cy="936000"/>
                  <wp:effectExtent b="0" l="0" r="0" t="0"/>
                  <wp:docPr id="1938135945" name="image25.png"/>
                  <a:graphic>
                    <a:graphicData uri="http://schemas.openxmlformats.org/drawingml/2006/picture">
                      <pic:pic>
                        <pic:nvPicPr>
                          <pic:cNvPr id="0" name="image25.png"/>
                          <pic:cNvPicPr preferRelativeResize="0"/>
                        </pic:nvPicPr>
                        <pic:blipFill>
                          <a:blip r:embed="rId13"/>
                          <a:srcRect b="0" l="0" r="0" t="0"/>
                          <a:stretch>
                            <a:fillRect/>
                          </a:stretch>
                        </pic:blipFill>
                        <pic:spPr>
                          <a:xfrm>
                            <a:off x="0" y="0"/>
                            <a:ext cx="425067" cy="936000"/>
                          </a:xfrm>
                          <a:prstGeom prst="rect"/>
                          <a:ln/>
                        </pic:spPr>
                      </pic:pic>
                    </a:graphicData>
                  </a:graphic>
                </wp:inline>
              </w:drawing>
            </w:r>
            <w:r w:rsidDel="00000000" w:rsidR="00000000" w:rsidRPr="00000000">
              <w:rPr>
                <w:rtl w:val="0"/>
              </w:rPr>
            </w:r>
          </w:p>
        </w:tc>
        <w:tc>
          <w:tcPr>
            <w:shd w:fill="ededed" w:val="clear"/>
            <w:tcMar>
              <w:left w:w="75.0" w:type="dxa"/>
            </w:tcMar>
            <w:vAlign w:val="center"/>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Lucretia</w:t>
            </w:r>
          </w:p>
        </w:tc>
        <w:tc>
          <w:tcPr>
            <w:shd w:fill="ededed" w:val="clear"/>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deded" w:val="clear"/>
            <w:vAlign w:val="center"/>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shd w:fill="ededed" w:val="clear"/>
            <w:tcMar>
              <w:left w:w="75.0" w:type="dxa"/>
            </w:tcMar>
            <w:vAlign w:val="center"/>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deded" w:val="clear"/>
            <w:tcMar>
              <w:left w:w="75.0" w:type="dxa"/>
            </w:tcMar>
            <w:vAlign w:val="center"/>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deded" w:val="clear"/>
            <w:tcMar>
              <w:left w:w="75.0" w:type="dxa"/>
            </w:tcMar>
            <w:vAlign w:val="center"/>
          </w:tcPr>
          <w:p w:rsidR="00000000" w:rsidDel="00000000" w:rsidP="00000000" w:rsidRDefault="00000000" w:rsidRPr="00000000" w14:paraId="0000041D">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Începe respin-urile</w:t>
            </w:r>
          </w:p>
        </w:tc>
      </w:tr>
      <w:tr>
        <w:trPr>
          <w:cantSplit w:val="0"/>
          <w:tblHeader w:val="0"/>
        </w:trPr>
        <w:tc>
          <w:tcPr>
            <w:tcMar>
              <w:left w:w="75.0" w:type="dxa"/>
            </w:tcMar>
            <w:vAlign w:val="center"/>
          </w:tcPr>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04409" cy="936000"/>
                  <wp:effectExtent b="0" l="0" r="0" t="0"/>
                  <wp:docPr id="1938135950" name="image28.png"/>
                  <a:graphic>
                    <a:graphicData uri="http://schemas.openxmlformats.org/drawingml/2006/picture">
                      <pic:pic>
                        <pic:nvPicPr>
                          <pic:cNvPr id="0" name="image28.png"/>
                          <pic:cNvPicPr preferRelativeResize="0"/>
                        </pic:nvPicPr>
                        <pic:blipFill>
                          <a:blip r:embed="rId14"/>
                          <a:srcRect b="0" l="0" r="0" t="0"/>
                          <a:stretch>
                            <a:fillRect/>
                          </a:stretch>
                        </pic:blipFill>
                        <pic:spPr>
                          <a:xfrm>
                            <a:off x="0" y="0"/>
                            <a:ext cx="404409" cy="936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Gertha</w:t>
            </w:r>
          </w:p>
        </w:tc>
        <w:tc>
          <w:tcPr/>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tcMar>
              <w:left w:w="75.0" w:type="dxa"/>
            </w:tcMar>
            <w:vAlign w:val="center"/>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tcMar>
              <w:left w:w="75.0" w:type="dxa"/>
            </w:tcMar>
            <w:vAlign w:val="center"/>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tcMar>
              <w:left w:w="75.0" w:type="dxa"/>
            </w:tcMar>
            <w:vAlign w:val="center"/>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Începe respin-urile</w:t>
            </w:r>
          </w:p>
        </w:tc>
      </w:tr>
      <w:tr>
        <w:trPr>
          <w:cantSplit w:val="0"/>
          <w:tblHeader w:val="0"/>
        </w:trPr>
        <w:tc>
          <w:tcPr>
            <w:shd w:fill="eeeeee" w:val="clear"/>
            <w:tcMar>
              <w:left w:w="75.0" w:type="dxa"/>
            </w:tcMar>
            <w:vAlign w:val="center"/>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16772" cy="756000"/>
                  <wp:effectExtent b="0" l="0" r="0" t="0"/>
                  <wp:docPr id="1938135948"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816772" cy="75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Bardolomew</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w:t>
            </w:r>
          </w:p>
        </w:tc>
        <w:tc>
          <w:tcPr>
            <w:shd w:fill="eeeeee" w:val="clear"/>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tcMar>
              <w:left w:w="75.0" w:type="dxa"/>
            </w:tcMar>
            <w:vAlign w:val="center"/>
          </w:tcPr>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tcMar>
              <w:left w:w="75.0" w:type="dxa"/>
            </w:tcMar>
            <w:vAlign w:val="center"/>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auto" w:val="clear"/>
            <w:tcMar>
              <w:left w:w="75.0" w:type="dxa"/>
            </w:tcMar>
            <w:vAlign w:val="center"/>
          </w:tcPr>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41113" cy="756000"/>
                  <wp:effectExtent b="0" l="0" r="0" t="0"/>
                  <wp:docPr id="1938135955" name="image24.png"/>
                  <a:graphic>
                    <a:graphicData uri="http://schemas.openxmlformats.org/drawingml/2006/picture">
                      <pic:pic>
                        <pic:nvPicPr>
                          <pic:cNvPr id="0" name="image24.png"/>
                          <pic:cNvPicPr preferRelativeResize="0"/>
                        </pic:nvPicPr>
                        <pic:blipFill>
                          <a:blip r:embed="rId15"/>
                          <a:srcRect b="0" l="0" r="0" t="0"/>
                          <a:stretch>
                            <a:fillRect/>
                          </a:stretch>
                        </pic:blipFill>
                        <pic:spPr>
                          <a:xfrm>
                            <a:off x="0" y="0"/>
                            <a:ext cx="841113" cy="75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Bardolomew – Lucretia respin-uri</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(Walking Wild)</w:t>
            </w:r>
          </w:p>
        </w:tc>
        <w:tc>
          <w:tcPr/>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19818" cy="756000"/>
                  <wp:effectExtent b="0" l="0" r="0" t="0"/>
                  <wp:docPr id="1938135951" name="image33.png"/>
                  <a:graphic>
                    <a:graphicData uri="http://schemas.openxmlformats.org/drawingml/2006/picture">
                      <pic:pic>
                        <pic:nvPicPr>
                          <pic:cNvPr id="0" name="image33.png"/>
                          <pic:cNvPicPr preferRelativeResize="0"/>
                        </pic:nvPicPr>
                        <pic:blipFill>
                          <a:blip r:embed="rId16"/>
                          <a:srcRect b="0" l="0" r="0" t="0"/>
                          <a:stretch>
                            <a:fillRect/>
                          </a:stretch>
                        </pic:blipFill>
                        <pic:spPr>
                          <a:xfrm>
                            <a:off x="0" y="0"/>
                            <a:ext cx="819818" cy="75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Bardolomew – Gertha respin-uri</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(Sticky Wild)</w:t>
            </w:r>
          </w:p>
        </w:tc>
        <w:tc>
          <w:tcPr>
            <w:shd w:fill="eeeeee" w:val="clear"/>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tcMar>
              <w:left w:w="75.0" w:type="dxa"/>
            </w:tcMar>
            <w:vAlign w:val="center"/>
          </w:tcPr>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tcMar>
              <w:left w:w="75.0" w:type="dxa"/>
            </w:tcMar>
            <w:vAlign w:val="center"/>
          </w:tcPr>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auto" w:val="clear"/>
            <w:tcMar>
              <w:left w:w="75.0" w:type="dxa"/>
            </w:tcMar>
            <w:vAlign w:val="center"/>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30768" cy="540000"/>
                  <wp:effectExtent b="0" l="0" r="0" t="0"/>
                  <wp:docPr id="1938135953"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830768" cy="54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Lăută</w:t>
            </w:r>
          </w:p>
        </w:tc>
        <w:tc>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auto" w:val="clear"/>
            <w:tcMar>
              <w:left w:w="75.0" w:type="dxa"/>
            </w:tcMar>
            <w:vAlign w:val="center"/>
          </w:tcPr>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0386" cy="540000"/>
                  <wp:effectExtent b="0" l="0" r="0" t="0"/>
                  <wp:docPr id="1938135956" name="image21.png"/>
                  <a:graphic>
                    <a:graphicData uri="http://schemas.openxmlformats.org/drawingml/2006/picture">
                      <pic:pic>
                        <pic:nvPicPr>
                          <pic:cNvPr id="0" name="image21.png"/>
                          <pic:cNvPicPr preferRelativeResize="0"/>
                        </pic:nvPicPr>
                        <pic:blipFill>
                          <a:blip r:embed="rId18"/>
                          <a:srcRect b="0" l="0" r="0" t="0"/>
                          <a:stretch>
                            <a:fillRect/>
                          </a:stretch>
                        </pic:blipFill>
                        <pic:spPr>
                          <a:xfrm>
                            <a:off x="0" y="0"/>
                            <a:ext cx="820386"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Inel</w:t>
            </w:r>
          </w:p>
        </w:tc>
        <w:tc>
          <w:tcPr>
            <w:shd w:fill="eeeeee" w:val="clear"/>
          </w:tcPr>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eeeeee" w:val="clear"/>
            <w:tcMar>
              <w:left w:w="75.0" w:type="dxa"/>
            </w:tcMar>
            <w:vAlign w:val="center"/>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auto" w:val="clear"/>
            <w:tcMar>
              <w:left w:w="75.0" w:type="dxa"/>
            </w:tcMar>
            <w:vAlign w:val="center"/>
          </w:tcPr>
          <w:p w:rsidR="00000000" w:rsidDel="00000000" w:rsidP="00000000" w:rsidRDefault="00000000" w:rsidRPr="00000000" w14:paraId="0000044B">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20386" cy="540000"/>
                  <wp:effectExtent b="0" l="0" r="0" t="0"/>
                  <wp:docPr id="1938135958" name="image23.png"/>
                  <a:graphic>
                    <a:graphicData uri="http://schemas.openxmlformats.org/drawingml/2006/picture">
                      <pic:pic>
                        <pic:nvPicPr>
                          <pic:cNvPr id="0" name="image23.png"/>
                          <pic:cNvPicPr preferRelativeResize="0"/>
                        </pic:nvPicPr>
                        <pic:blipFill>
                          <a:blip r:embed="rId19"/>
                          <a:srcRect b="0" l="0" r="0" t="0"/>
                          <a:stretch>
                            <a:fillRect/>
                          </a:stretch>
                        </pic:blipFill>
                        <pic:spPr>
                          <a:xfrm>
                            <a:off x="0" y="0"/>
                            <a:ext cx="820386" cy="54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Flori</w:t>
            </w:r>
          </w:p>
        </w:tc>
        <w:tc>
          <w:tcPr/>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auto" w:val="clear"/>
            <w:tcMar>
              <w:left w:w="75.0" w:type="dxa"/>
            </w:tcMar>
            <w:vAlign w:val="center"/>
          </w:tcPr>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auto" w:val="clear"/>
            <w:tcMar>
              <w:left w:w="75.0" w:type="dxa"/>
            </w:tcMar>
            <w:vAlign w:val="center"/>
          </w:tcPr>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52">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20386" cy="540000"/>
                  <wp:effectExtent b="0" l="0" r="0" t="0"/>
                  <wp:docPr id="1938135960" name="image22.png"/>
                  <a:graphic>
                    <a:graphicData uri="http://schemas.openxmlformats.org/drawingml/2006/picture">
                      <pic:pic>
                        <pic:nvPicPr>
                          <pic:cNvPr id="0" name="image22.png"/>
                          <pic:cNvPicPr preferRelativeResize="0"/>
                        </pic:nvPicPr>
                        <pic:blipFill>
                          <a:blip r:embed="rId20"/>
                          <a:srcRect b="0" l="0" r="0" t="0"/>
                          <a:stretch>
                            <a:fillRect/>
                          </a:stretch>
                        </pic:blipFill>
                        <pic:spPr>
                          <a:xfrm>
                            <a:off x="0" y="0"/>
                            <a:ext cx="820386"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Pălărie</w:t>
            </w:r>
          </w:p>
        </w:tc>
        <w:tc>
          <w:tcPr>
            <w:shd w:fill="eeeeee" w:val="clear"/>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eeeeee" w:val="clear"/>
            <w:tcMar>
              <w:left w:w="75.0" w:type="dxa"/>
            </w:tcMar>
            <w:vAlign w:val="center"/>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eeeeee" w:val="clear"/>
            <w:tcMar>
              <w:left w:w="75.0" w:type="dxa"/>
            </w:tcMar>
            <w:vAlign w:val="center"/>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auto" w:val="clear"/>
            <w:tcMar>
              <w:left w:w="75.0" w:type="dxa"/>
            </w:tcMar>
            <w:vAlign w:val="center"/>
          </w:tcPr>
          <w:p w:rsidR="00000000" w:rsidDel="00000000" w:rsidP="00000000" w:rsidRDefault="00000000" w:rsidRPr="00000000" w14:paraId="00000459">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608000" cy="576000"/>
                  <wp:effectExtent b="0" l="0" r="0" t="0"/>
                  <wp:docPr id="1938135962"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608000" cy="57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shd w:fill="auto" w:val="clear"/>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0.4x</w:t>
            </w:r>
          </w:p>
        </w:tc>
        <w:tc>
          <w:tcPr>
            <w:shd w:fill="auto" w:val="clear"/>
            <w:tcMar>
              <w:left w:w="75.0" w:type="dxa"/>
            </w:tcMar>
            <w:vAlign w:val="center"/>
          </w:tcPr>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c>
          <w:tcPr>
            <w:shd w:fill="auto" w:val="clear"/>
            <w:tcMar>
              <w:left w:w="75.0" w:type="dxa"/>
            </w:tcMar>
            <w:vAlign w:val="center"/>
          </w:tcPr>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60">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626216" cy="576000"/>
                  <wp:effectExtent b="0" l="0" r="0" t="0"/>
                  <wp:docPr id="1938135964" name="image31.png"/>
                  <a:graphic>
                    <a:graphicData uri="http://schemas.openxmlformats.org/drawingml/2006/picture">
                      <pic:pic>
                        <pic:nvPicPr>
                          <pic:cNvPr id="0" name="image31.png"/>
                          <pic:cNvPicPr preferRelativeResize="0"/>
                        </pic:nvPicPr>
                        <pic:blipFill>
                          <a:blip r:embed="rId22"/>
                          <a:srcRect b="0" l="0" r="0" t="0"/>
                          <a:stretch>
                            <a:fillRect/>
                          </a:stretch>
                        </pic:blipFill>
                        <pic:spPr>
                          <a:xfrm>
                            <a:off x="0" y="0"/>
                            <a:ext cx="626216" cy="57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shd w:fill="eeeeee" w:val="clear"/>
          </w:tcPr>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0.4x</w:t>
            </w:r>
          </w:p>
        </w:tc>
        <w:tc>
          <w:tcPr>
            <w:shd w:fill="eeeeee" w:val="clear"/>
            <w:tcMar>
              <w:left w:w="75.0" w:type="dxa"/>
            </w:tcMar>
            <w:vAlign w:val="center"/>
          </w:tcPr>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c>
          <w:tcPr>
            <w:shd w:fill="eeeeee" w:val="clear"/>
            <w:tcMar>
              <w:left w:w="75.0" w:type="dxa"/>
            </w:tcMar>
            <w:vAlign w:val="center"/>
          </w:tcPr>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auto" w:val="clear"/>
            <w:tcMar>
              <w:left w:w="75.0" w:type="dxa"/>
            </w:tcMar>
            <w:vAlign w:val="center"/>
          </w:tcPr>
          <w:p w:rsidR="00000000" w:rsidDel="00000000" w:rsidP="00000000" w:rsidRDefault="00000000" w:rsidRPr="00000000" w14:paraId="00000467">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620082" cy="576000"/>
                  <wp:effectExtent b="0" l="0" r="0" t="0"/>
                  <wp:docPr id="1938135965" name="image26.png"/>
                  <a:graphic>
                    <a:graphicData uri="http://schemas.openxmlformats.org/drawingml/2006/picture">
                      <pic:pic>
                        <pic:nvPicPr>
                          <pic:cNvPr id="0" name="image26.png"/>
                          <pic:cNvPicPr preferRelativeResize="0"/>
                        </pic:nvPicPr>
                        <pic:blipFill>
                          <a:blip r:embed="rId23"/>
                          <a:srcRect b="0" l="0" r="0" t="0"/>
                          <a:stretch>
                            <a:fillRect/>
                          </a:stretch>
                        </pic:blipFill>
                        <pic:spPr>
                          <a:xfrm>
                            <a:off x="0" y="0"/>
                            <a:ext cx="620082" cy="57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shd w:fill="auto" w:val="clear"/>
          </w:tcPr>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c>
          <w:tcPr>
            <w:shd w:fill="auto" w:val="clear"/>
            <w:tcMar>
              <w:left w:w="75.0" w:type="dxa"/>
            </w:tcMar>
            <w:vAlign w:val="center"/>
          </w:tcPr>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c>
          <w:tcPr>
            <w:shd w:fill="auto" w:val="clear"/>
            <w:tcMar>
              <w:left w:w="75.0" w:type="dxa"/>
            </w:tcMar>
            <w:vAlign w:val="center"/>
          </w:tcPr>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6E">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504374" cy="576000"/>
                  <wp:effectExtent b="0" l="0" r="0" t="0"/>
                  <wp:docPr id="1938135966" name="image32.png"/>
                  <a:graphic>
                    <a:graphicData uri="http://schemas.openxmlformats.org/drawingml/2006/picture">
                      <pic:pic>
                        <pic:nvPicPr>
                          <pic:cNvPr id="0" name="image32.png"/>
                          <pic:cNvPicPr preferRelativeResize="0"/>
                        </pic:nvPicPr>
                        <pic:blipFill>
                          <a:blip r:embed="rId24"/>
                          <a:srcRect b="0" l="0" r="0" t="0"/>
                          <a:stretch>
                            <a:fillRect/>
                          </a:stretch>
                        </pic:blipFill>
                        <pic:spPr>
                          <a:xfrm>
                            <a:off x="0" y="0"/>
                            <a:ext cx="504374" cy="57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shd w:fill="eeeeee" w:val="clear"/>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0.2x</w:t>
            </w:r>
          </w:p>
        </w:tc>
        <w:tc>
          <w:tcPr>
            <w:shd w:fill="eeeeee" w:val="clear"/>
            <w:tcMar>
              <w:left w:w="75.0" w:type="dxa"/>
            </w:tcMar>
            <w:vAlign w:val="center"/>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c>
          <w:tcPr>
            <w:shd w:fill="eeeeee" w:val="clear"/>
            <w:tcMar>
              <w:left w:w="75.0" w:type="dxa"/>
            </w:tcMar>
            <w:vAlign w:val="center"/>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auto" w:val="clear"/>
            <w:tcMar>
              <w:left w:w="75.0" w:type="dxa"/>
            </w:tcMar>
            <w:vAlign w:val="center"/>
          </w:tcPr>
          <w:p w:rsidR="00000000" w:rsidDel="00000000" w:rsidP="00000000" w:rsidRDefault="00000000" w:rsidRPr="00000000" w14:paraId="00000475">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51200" cy="576000"/>
                  <wp:effectExtent b="0" l="0" r="0" t="0"/>
                  <wp:docPr id="1938135967" name="image35.png"/>
                  <a:graphic>
                    <a:graphicData uri="http://schemas.openxmlformats.org/drawingml/2006/picture">
                      <pic:pic>
                        <pic:nvPicPr>
                          <pic:cNvPr id="0" name="image35.png"/>
                          <pic:cNvPicPr preferRelativeResize="0"/>
                        </pic:nvPicPr>
                        <pic:blipFill>
                          <a:blip r:embed="rId25"/>
                          <a:srcRect b="0" l="0" r="0" t="0"/>
                          <a:stretch>
                            <a:fillRect/>
                          </a:stretch>
                        </pic:blipFill>
                        <pic:spPr>
                          <a:xfrm>
                            <a:off x="0" y="0"/>
                            <a:ext cx="851200" cy="576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c>
          <w:tcPr>
            <w:shd w:fill="auto" w:val="clear"/>
          </w:tcPr>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86"/>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30" name="image14.png"/>
                  <a:graphic>
                    <a:graphicData uri="http://schemas.openxmlformats.org/drawingml/2006/picture">
                      <pic:pic>
                        <pic:nvPicPr>
                          <pic:cNvPr id="0" name="image14.png"/>
                          <pic:cNvPicPr preferRelativeResize="0"/>
                        </pic:nvPicPr>
                        <pic:blipFill>
                          <a:blip r:embed="rId26"/>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31" name="image12.png"/>
                  <a:graphic>
                    <a:graphicData uri="http://schemas.openxmlformats.org/drawingml/2006/picture">
                      <pic:pic>
                        <pic:nvPicPr>
                          <pic:cNvPr id="0" name="image12.png"/>
                          <pic:cNvPicPr preferRelativeResize="0"/>
                        </pic:nvPicPr>
                        <pic:blipFill>
                          <a:blip r:embed="rId27"/>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32"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80000" cy="360000"/>
                  <wp:effectExtent b="0" l="0" r="0" t="0"/>
                  <wp:docPr id="1938135933" name="image4.png"/>
                  <a:graphic>
                    <a:graphicData uri="http://schemas.openxmlformats.org/drawingml/2006/picture">
                      <pic:pic>
                        <pic:nvPicPr>
                          <pic:cNvPr id="0" name="image4.png"/>
                          <pic:cNvPicPr preferRelativeResize="0"/>
                        </pic:nvPicPr>
                        <pic:blipFill>
                          <a:blip r:embed="rId29"/>
                          <a:srcRect b="0" l="0" r="0" t="0"/>
                          <a:stretch>
                            <a:fillRect/>
                          </a:stretch>
                        </pic:blipFill>
                        <pic:spPr>
                          <a:xfrm>
                            <a:off x="0" y="0"/>
                            <a:ext cx="48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34" name="image20.png"/>
                  <a:graphic>
                    <a:graphicData uri="http://schemas.openxmlformats.org/drawingml/2006/picture">
                      <pic:pic>
                        <pic:nvPicPr>
                          <pic:cNvPr id="0" name="image20.png"/>
                          <pic:cNvPicPr preferRelativeResize="0"/>
                        </pic:nvPicPr>
                        <pic:blipFill>
                          <a:blip r:embed="rId30"/>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35" name="image11.png"/>
                  <a:graphic>
                    <a:graphicData uri="http://schemas.openxmlformats.org/drawingml/2006/picture">
                      <pic:pic>
                        <pic:nvPicPr>
                          <pic:cNvPr id="0" name="image11.png"/>
                          <pic:cNvPicPr preferRelativeResize="0"/>
                        </pic:nvPicPr>
                        <pic:blipFill>
                          <a:blip r:embed="rId31"/>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36"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49513" cy="432000"/>
                  <wp:effectExtent b="0" l="0" r="0" t="0"/>
                  <wp:docPr id="1938135937" name="image8.png"/>
                  <a:graphic>
                    <a:graphicData uri="http://schemas.openxmlformats.org/drawingml/2006/picture">
                      <pic:pic>
                        <pic:nvPicPr>
                          <pic:cNvPr id="0" name="image8.png"/>
                          <pic:cNvPicPr preferRelativeResize="0"/>
                        </pic:nvPicPr>
                        <pic:blipFill>
                          <a:blip r:embed="rId33"/>
                          <a:srcRect b="0" l="0" r="0" t="0"/>
                          <a:stretch>
                            <a:fillRect/>
                          </a:stretch>
                        </pic:blipFill>
                        <pic:spPr>
                          <a:xfrm>
                            <a:off x="0" y="0"/>
                            <a:ext cx="1249513"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38742" cy="432000"/>
                  <wp:effectExtent b="0" l="0" r="0" t="0"/>
                  <wp:docPr id="1938135938"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1238742"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33588" cy="432000"/>
                  <wp:effectExtent b="0" l="0" r="0" t="0"/>
                  <wp:docPr id="1938135939"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1333588"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56365" cy="360000"/>
                  <wp:effectExtent b="0" l="0" r="0" t="0"/>
                  <wp:docPr id="1938135947" name="image30.png"/>
                  <a:graphic>
                    <a:graphicData uri="http://schemas.openxmlformats.org/drawingml/2006/picture">
                      <pic:pic>
                        <pic:nvPicPr>
                          <pic:cNvPr id="0" name="image30.png"/>
                          <pic:cNvPicPr preferRelativeResize="0"/>
                        </pic:nvPicPr>
                        <pic:blipFill>
                          <a:blip r:embed="rId36"/>
                          <a:srcRect b="0" l="0" r="0" t="0"/>
                          <a:stretch>
                            <a:fillRect/>
                          </a:stretch>
                        </pic:blipFill>
                        <pic:spPr>
                          <a:xfrm>
                            <a:off x="0" y="0"/>
                            <a:ext cx="55636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56366" cy="360000"/>
                  <wp:effectExtent b="0" l="0" r="0" t="0"/>
                  <wp:docPr id="1938135949" name="image27.png"/>
                  <a:graphic>
                    <a:graphicData uri="http://schemas.openxmlformats.org/drawingml/2006/picture">
                      <pic:pic>
                        <pic:nvPicPr>
                          <pic:cNvPr id="0" name="image27.png"/>
                          <pic:cNvPicPr preferRelativeResize="0"/>
                        </pic:nvPicPr>
                        <pic:blipFill>
                          <a:blip r:embed="rId37"/>
                          <a:srcRect b="0" l="0" r="0" t="0"/>
                          <a:stretch>
                            <a:fillRect/>
                          </a:stretch>
                        </pic:blipFill>
                        <pic:spPr>
                          <a:xfrm>
                            <a:off x="0" y="0"/>
                            <a:ext cx="556366"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8243" cy="540000"/>
                  <wp:effectExtent b="0" l="0" r="0" t="0"/>
                  <wp:docPr id="1938135952" name="image16.png"/>
                  <a:graphic>
                    <a:graphicData uri="http://schemas.openxmlformats.org/drawingml/2006/picture">
                      <pic:pic>
                        <pic:nvPicPr>
                          <pic:cNvPr id="0" name="image16.png"/>
                          <pic:cNvPicPr preferRelativeResize="0"/>
                        </pic:nvPicPr>
                        <pic:blipFill>
                          <a:blip r:embed="rId38"/>
                          <a:srcRect b="0" l="0" r="0" t="0"/>
                          <a:stretch>
                            <a:fillRect/>
                          </a:stretch>
                        </pic:blipFill>
                        <pic:spPr>
                          <a:xfrm>
                            <a:off x="0" y="0"/>
                            <a:ext cx="878243"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8243" cy="540000"/>
                  <wp:effectExtent b="0" l="0" r="0" t="0"/>
                  <wp:docPr id="1938135954" name="image18.png"/>
                  <a:graphic>
                    <a:graphicData uri="http://schemas.openxmlformats.org/drawingml/2006/picture">
                      <pic:pic>
                        <pic:nvPicPr>
                          <pic:cNvPr id="0" name="image18.png"/>
                          <pic:cNvPicPr preferRelativeResize="0"/>
                        </pic:nvPicPr>
                        <pic:blipFill>
                          <a:blip r:embed="rId39"/>
                          <a:srcRect b="0" l="0" r="0" t="0"/>
                          <a:stretch>
                            <a:fillRect/>
                          </a:stretch>
                        </pic:blipFill>
                        <pic:spPr>
                          <a:xfrm>
                            <a:off x="0" y="0"/>
                            <a:ext cx="878243"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tcMar>
              <w:left w:w="75.0" w:type="dxa"/>
            </w:tcMar>
            <w:vAlign w:val="center"/>
          </w:tcPr>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56365" cy="360000"/>
                  <wp:effectExtent b="0" l="0" r="0" t="0"/>
                  <wp:docPr id="1938135957" name="image34.png"/>
                  <a:graphic>
                    <a:graphicData uri="http://schemas.openxmlformats.org/drawingml/2006/picture">
                      <pic:pic>
                        <pic:nvPicPr>
                          <pic:cNvPr id="0" name="image34.png"/>
                          <pic:cNvPicPr preferRelativeResize="0"/>
                        </pic:nvPicPr>
                        <pic:blipFill>
                          <a:blip r:embed="rId40"/>
                          <a:srcRect b="0" l="0" r="0" t="0"/>
                          <a:stretch>
                            <a:fillRect/>
                          </a:stretch>
                        </pic:blipFill>
                        <pic:spPr>
                          <a:xfrm>
                            <a:off x="0" y="0"/>
                            <a:ext cx="5563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56365" cy="360000"/>
                  <wp:effectExtent b="0" l="0" r="0" t="0"/>
                  <wp:docPr id="1938135959" name="image17.png"/>
                  <a:graphic>
                    <a:graphicData uri="http://schemas.openxmlformats.org/drawingml/2006/picture">
                      <pic:pic>
                        <pic:nvPicPr>
                          <pic:cNvPr id="0" name="image17.png"/>
                          <pic:cNvPicPr preferRelativeResize="0"/>
                        </pic:nvPicPr>
                        <pic:blipFill>
                          <a:blip r:embed="rId41"/>
                          <a:srcRect b="0" l="0" r="0" t="0"/>
                          <a:stretch>
                            <a:fillRect/>
                          </a:stretch>
                        </pic:blipFill>
                        <pic:spPr>
                          <a:xfrm>
                            <a:off x="0" y="0"/>
                            <a:ext cx="55636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56365" cy="360000"/>
                  <wp:effectExtent b="0" l="0" r="0" t="0"/>
                  <wp:docPr id="1938135961" name="image36.png"/>
                  <a:graphic>
                    <a:graphicData uri="http://schemas.openxmlformats.org/drawingml/2006/picture">
                      <pic:pic>
                        <pic:nvPicPr>
                          <pic:cNvPr id="0" name="image36.png"/>
                          <pic:cNvPicPr preferRelativeResize="0"/>
                        </pic:nvPicPr>
                        <pic:blipFill>
                          <a:blip r:embed="rId42"/>
                          <a:srcRect b="0" l="0" r="0" t="0"/>
                          <a:stretch>
                            <a:fillRect/>
                          </a:stretch>
                        </pic:blipFill>
                        <pic:spPr>
                          <a:xfrm>
                            <a:off x="0" y="0"/>
                            <a:ext cx="5563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1938135963" name="image29.png"/>
                  <a:graphic>
                    <a:graphicData uri="http://schemas.openxmlformats.org/drawingml/2006/picture">
                      <pic:pic>
                        <pic:nvPicPr>
                          <pic:cNvPr id="0" name="image29.png"/>
                          <pic:cNvPicPr preferRelativeResize="0"/>
                        </pic:nvPicPr>
                        <pic:blipFill>
                          <a:blip r:embed="rId43"/>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INFORMAȚII ADIȚIONALE</w:t>
        <w:br w:type="textWrapp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85.05%, 86.55%, 88.05%, 89.05%,90.05%, 91.05%, 92.05%, 93.05%, 94.05%, 95.05%, 96.05%, 97.05%, 97.99%.</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4" w:type="default"/>
      <w:headerReference r:id="rId45" w:type="even"/>
      <w:footerReference r:id="rId46" w:type="even"/>
      <w:pgSz w:h="16845" w:w="11910" w:orient="portrait"/>
      <w:pgMar w:bottom="1418" w:top="144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E">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8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Ballad of Bardolomew</w:t>
          </w:r>
        </w:p>
      </w:tc>
    </w:tr>
  </w:tbl>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paylineCount10" w:customStyle="1">
    <w:name w:val="p_paylineCount_1"/>
    <w:rsid w:val="002558A9"/>
    <w:pPr>
      <w:jc w:val="center"/>
    </w:pPr>
    <w:rPr>
      <w:b w:val="1"/>
      <w:bCs w:val="1"/>
      <w:sz w:val="24"/>
      <w:szCs w:val="24"/>
    </w:rPr>
  </w:style>
  <w:style w:type="paragraph" w:styleId="BodyText">
    <w:name w:val="Body Text"/>
    <w:basedOn w:val="Normal"/>
    <w:link w:val="BodyTextChar"/>
    <w:rsid w:val="00F31461"/>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F31461"/>
    <w:rPr>
      <w:rFonts w:ascii="ZapfHumnst BT" w:cs="Arial" w:eastAsia="Times New Roman" w:hAnsi="ZapfHumnst BT"/>
      <w:sz w:val="22"/>
      <w:lang w:val="en-SG"/>
    </w:rPr>
  </w:style>
  <w:style w:type="character" w:styleId="BookTitle">
    <w:name w:val="Book Title"/>
    <w:basedOn w:val="DefaultParagraphFont"/>
    <w:qFormat w:val="1"/>
    <w:rsid w:val="00606BA2"/>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606BA2"/>
  </w:style>
  <w:style w:type="table" w:styleId="PlainTable4">
    <w:name w:val="Plain Table 4"/>
    <w:basedOn w:val="TableNormal"/>
    <w:rsid w:val="00606BA2"/>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10.0" w:type="dxa"/>
        <w:bottom w:w="0.0" w:type="dxa"/>
        <w:right w:w="10.0" w:type="dxa"/>
      </w:tblCellMar>
    </w:tblPr>
  </w:style>
  <w:style w:type="table" w:styleId="Table40">
    <w:basedOn w:val="TableNormal"/>
    <w:tblPr>
      <w:tblStyleRowBandSize w:val="1"/>
      <w:tblStyleColBandSize w:val="1"/>
      <w:tblCellMar>
        <w:top w:w="0.0" w:type="dxa"/>
        <w:left w:w="0.0" w:type="dxa"/>
        <w:bottom w:w="0.0" w:type="dxa"/>
        <w:right w:w="0.0" w:type="dxa"/>
      </w:tblCellMar>
    </w:tblPr>
  </w:style>
  <w:style w:type="table" w:styleId="Table41">
    <w:basedOn w:val="TableNormal"/>
    <w:tblPr>
      <w:tblStyleRowBandSize w:val="1"/>
      <w:tblStyleColBandSize w:val="1"/>
      <w:tblCellMar>
        <w:top w:w="0.0" w:type="dxa"/>
        <w:left w:w="10.0" w:type="dxa"/>
        <w:bottom w:w="0.0" w:type="dxa"/>
        <w:right w:w="1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10.0" w:type="dxa"/>
        <w:bottom w:w="0.0" w:type="dxa"/>
        <w:right w:w="10.0" w:type="dxa"/>
      </w:tblCellMar>
    </w:tblPr>
  </w:style>
  <w:style w:type="table" w:styleId="Table44">
    <w:basedOn w:val="TableNormal"/>
    <w:tblPr>
      <w:tblStyleRowBandSize w:val="1"/>
      <w:tblStyleColBandSize w:val="1"/>
      <w:tblCellMar>
        <w:top w:w="0.0" w:type="dxa"/>
        <w:left w:w="0.0" w:type="dxa"/>
        <w:bottom w:w="0.0" w:type="dxa"/>
        <w:right w:w="0.0" w:type="dxa"/>
      </w:tblCellMar>
    </w:tbl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 w:type="table" w:styleId="Table48">
    <w:basedOn w:val="TableNormal"/>
    <w:tblPr>
      <w:tblStyleRowBandSize w:val="1"/>
      <w:tblStyleColBandSize w:val="1"/>
      <w:tblCellMar>
        <w:top w:w="0.0" w:type="dxa"/>
        <w:left w:w="0.0" w:type="dxa"/>
        <w:bottom w:w="0.0" w:type="dxa"/>
        <w:right w:w="0.0" w:type="dxa"/>
      </w:tblCellMar>
    </w:tblPr>
  </w:style>
  <w:style w:type="table" w:styleId="Table49">
    <w:basedOn w:val="TableNormal"/>
    <w:tblPr>
      <w:tblStyleRowBandSize w:val="1"/>
      <w:tblStyleColBandSize w:val="1"/>
      <w:tblCellMar>
        <w:top w:w="0.0" w:type="dxa"/>
        <w:left w:w="10.0" w:type="dxa"/>
        <w:bottom w:w="0.0" w:type="dxa"/>
        <w:right w:w="10.0" w:type="dxa"/>
      </w:tblCellMar>
    </w:tblPr>
  </w:style>
  <w:style w:type="table" w:styleId="Table50">
    <w:basedOn w:val="TableNormal"/>
    <w:tblPr>
      <w:tblStyleRowBandSize w:val="1"/>
      <w:tblStyleColBandSize w:val="1"/>
      <w:tblCellMar>
        <w:top w:w="0.0" w:type="dxa"/>
        <w:left w:w="0.0" w:type="dxa"/>
        <w:bottom w:w="0.0" w:type="dxa"/>
        <w:right w:w="0.0" w:type="dxa"/>
      </w:tblCellMar>
    </w:tblPr>
  </w:style>
  <w:style w:type="table" w:styleId="Table51">
    <w:basedOn w:val="TableNormal"/>
    <w:tblPr>
      <w:tblStyleRowBandSize w:val="1"/>
      <w:tblStyleColBandSize w:val="1"/>
      <w:tblCellMar>
        <w:top w:w="0.0" w:type="dxa"/>
        <w:left w:w="10.0" w:type="dxa"/>
        <w:bottom w:w="0.0" w:type="dxa"/>
        <w:right w:w="10.0" w:type="dxa"/>
      </w:tblCellMar>
    </w:tblPr>
  </w:style>
  <w:style w:type="table" w:styleId="Table52">
    <w:basedOn w:val="TableNormal"/>
    <w:tblPr>
      <w:tblStyleRowBandSize w:val="1"/>
      <w:tblStyleColBandSize w:val="1"/>
      <w:tblCellMar>
        <w:top w:w="0.0" w:type="dxa"/>
        <w:left w:w="0.0" w:type="dxa"/>
        <w:bottom w:w="0.0" w:type="dxa"/>
        <w:right w:w="0.0" w:type="dxa"/>
      </w:tblCellMar>
    </w:tblPr>
  </w:style>
  <w:style w:type="table" w:styleId="Table53">
    <w:basedOn w:val="TableNormal"/>
    <w:tblPr>
      <w:tblStyleRowBandSize w:val="1"/>
      <w:tblStyleColBandSize w:val="1"/>
      <w:tblCellMar>
        <w:top w:w="0.0" w:type="dxa"/>
        <w:left w:w="10.0" w:type="dxa"/>
        <w:bottom w:w="0.0" w:type="dxa"/>
        <w:right w:w="10.0" w:type="dxa"/>
      </w:tblCellMar>
    </w:tblPr>
  </w:style>
  <w:style w:type="table" w:styleId="Table54">
    <w:basedOn w:val="TableNormal"/>
    <w:tblPr>
      <w:tblStyleRowBandSize w:val="1"/>
      <w:tblStyleColBandSize w:val="1"/>
      <w:tblCellMar>
        <w:top w:w="0.0" w:type="dxa"/>
        <w:left w:w="0.0" w:type="dxa"/>
        <w:bottom w:w="0.0" w:type="dxa"/>
        <w:right w:w="0.0" w:type="dxa"/>
      </w:tblCellMar>
    </w:tblPr>
  </w:style>
  <w:style w:type="table" w:styleId="Table55">
    <w:basedOn w:val="TableNormal"/>
    <w:tblPr>
      <w:tblStyleRowBandSize w:val="1"/>
      <w:tblStyleColBandSize w:val="1"/>
      <w:tblCellMar>
        <w:top w:w="0.0" w:type="dxa"/>
        <w:left w:w="10.0" w:type="dxa"/>
        <w:bottom w:w="0.0" w:type="dxa"/>
        <w:right w:w="10.0" w:type="dxa"/>
      </w:tblCellMar>
    </w:tblPr>
  </w:style>
  <w:style w:type="table" w:styleId="Table56">
    <w:basedOn w:val="TableNormal"/>
    <w:tblPr>
      <w:tblStyleRowBandSize w:val="1"/>
      <w:tblStyleColBandSize w:val="1"/>
      <w:tblCellMar>
        <w:top w:w="0.0" w:type="dxa"/>
        <w:left w:w="0.0" w:type="dxa"/>
        <w:bottom w:w="0.0" w:type="dxa"/>
        <w:right w:w="0.0" w:type="dxa"/>
      </w:tblCellMar>
    </w:tblPr>
  </w:style>
  <w:style w:type="table" w:styleId="Table57">
    <w:basedOn w:val="TableNormal"/>
    <w:tblPr>
      <w:tblStyleRowBandSize w:val="1"/>
      <w:tblStyleColBandSize w:val="1"/>
      <w:tblCellMar>
        <w:top w:w="0.0" w:type="dxa"/>
        <w:left w:w="10.0" w:type="dxa"/>
        <w:bottom w:w="0.0" w:type="dxa"/>
        <w:right w:w="10.0" w:type="dxa"/>
      </w:tblCellMar>
    </w:tblPr>
  </w:style>
  <w:style w:type="table" w:styleId="Table58">
    <w:basedOn w:val="TableNormal"/>
    <w:tblPr>
      <w:tblStyleRowBandSize w:val="1"/>
      <w:tblStyleColBandSize w:val="1"/>
      <w:tblCellMar>
        <w:top w:w="0.0" w:type="dxa"/>
        <w:left w:w="0.0" w:type="dxa"/>
        <w:bottom w:w="0.0" w:type="dxa"/>
        <w:right w:w="0.0" w:type="dxa"/>
      </w:tblCellMar>
    </w:tblPr>
  </w:style>
  <w:style w:type="table" w:styleId="Table59">
    <w:basedOn w:val="TableNormal"/>
    <w:tblPr>
      <w:tblStyleRowBandSize w:val="1"/>
      <w:tblStyleColBandSize w:val="1"/>
      <w:tblCellMar>
        <w:top w:w="0.0" w:type="dxa"/>
        <w:left w:w="10.0" w:type="dxa"/>
        <w:bottom w:w="0.0" w:type="dxa"/>
        <w:right w:w="10.0" w:type="dxa"/>
      </w:tblCellMar>
    </w:tblPr>
  </w:style>
  <w:style w:type="table" w:styleId="Table60">
    <w:basedOn w:val="TableNormal"/>
    <w:tblPr>
      <w:tblStyleRowBandSize w:val="1"/>
      <w:tblStyleColBandSize w:val="1"/>
      <w:tblCellMar>
        <w:top w:w="0.0" w:type="dxa"/>
        <w:left w:w="0.0" w:type="dxa"/>
        <w:bottom w:w="0.0" w:type="dxa"/>
        <w:right w:w="0.0" w:type="dxa"/>
      </w:tblCellMar>
    </w:tblPr>
  </w:style>
  <w:style w:type="table" w:styleId="Table61">
    <w:basedOn w:val="TableNormal"/>
    <w:tblPr>
      <w:tblStyleRowBandSize w:val="1"/>
      <w:tblStyleColBandSize w:val="1"/>
      <w:tblCellMar>
        <w:top w:w="0.0" w:type="dxa"/>
        <w:left w:w="10.0" w:type="dxa"/>
        <w:bottom w:w="0.0" w:type="dxa"/>
        <w:right w:w="10.0" w:type="dxa"/>
      </w:tblCellMar>
    </w:tblPr>
  </w:style>
  <w:style w:type="table" w:styleId="Table62">
    <w:basedOn w:val="TableNormal"/>
    <w:tblPr>
      <w:tblStyleRowBandSize w:val="1"/>
      <w:tblStyleColBandSize w:val="1"/>
      <w:tblCellMar>
        <w:top w:w="0.0" w:type="dxa"/>
        <w:left w:w="0.0" w:type="dxa"/>
        <w:bottom w:w="0.0" w:type="dxa"/>
        <w:right w:w="0.0" w:type="dxa"/>
      </w:tblCellMar>
    </w:tblPr>
  </w:style>
  <w:style w:type="table" w:styleId="Table63">
    <w:basedOn w:val="TableNormal"/>
    <w:tblPr>
      <w:tblStyleRowBandSize w:val="1"/>
      <w:tblStyleColBandSize w:val="1"/>
      <w:tblCellMar>
        <w:top w:w="0.0" w:type="dxa"/>
        <w:left w:w="10.0" w:type="dxa"/>
        <w:bottom w:w="0.0" w:type="dxa"/>
        <w:right w:w="10.0" w:type="dxa"/>
      </w:tblCellMar>
    </w:tblPr>
  </w:style>
  <w:style w:type="table" w:styleId="Table64">
    <w:basedOn w:val="TableNormal"/>
    <w:tblPr>
      <w:tblStyleRowBandSize w:val="1"/>
      <w:tblStyleColBandSize w:val="1"/>
      <w:tblCellMar>
        <w:top w:w="0.0" w:type="dxa"/>
        <w:left w:w="0.0" w:type="dxa"/>
        <w:bottom w:w="0.0" w:type="dxa"/>
        <w:right w:w="0.0" w:type="dxa"/>
      </w:tblCellMar>
    </w:tblPr>
  </w:style>
  <w:style w:type="table" w:styleId="Table65">
    <w:basedOn w:val="TableNormal"/>
    <w:tblPr>
      <w:tblStyleRowBandSize w:val="1"/>
      <w:tblStyleColBandSize w:val="1"/>
      <w:tblCellMar>
        <w:top w:w="0.0" w:type="dxa"/>
        <w:left w:w="10.0" w:type="dxa"/>
        <w:bottom w:w="0.0" w:type="dxa"/>
        <w:right w:w="10.0" w:type="dxa"/>
      </w:tblCellMar>
    </w:tblPr>
  </w:style>
  <w:style w:type="table" w:styleId="Table66">
    <w:basedOn w:val="TableNormal"/>
    <w:tblPr>
      <w:tblStyleRowBandSize w:val="1"/>
      <w:tblStyleColBandSize w:val="1"/>
      <w:tblCellMar>
        <w:top w:w="0.0" w:type="dxa"/>
        <w:left w:w="0.0" w:type="dxa"/>
        <w:bottom w:w="0.0" w:type="dxa"/>
        <w:right w:w="0.0" w:type="dxa"/>
      </w:tblCellMar>
    </w:tblPr>
  </w:style>
  <w:style w:type="table" w:styleId="Table67">
    <w:basedOn w:val="TableNormal"/>
    <w:tblPr>
      <w:tblStyleRowBandSize w:val="1"/>
      <w:tblStyleColBandSize w:val="1"/>
      <w:tblCellMar>
        <w:top w:w="0.0" w:type="dxa"/>
        <w:left w:w="10.0" w:type="dxa"/>
        <w:bottom w:w="0.0" w:type="dxa"/>
        <w:right w:w="10.0" w:type="dxa"/>
      </w:tblCellMar>
    </w:tblPr>
  </w:style>
  <w:style w:type="table" w:styleId="Table68">
    <w:basedOn w:val="TableNormal"/>
    <w:tblPr>
      <w:tblStyleRowBandSize w:val="1"/>
      <w:tblStyleColBandSize w:val="1"/>
      <w:tblCellMar>
        <w:top w:w="0.0" w:type="dxa"/>
        <w:left w:w="0.0" w:type="dxa"/>
        <w:bottom w:w="0.0" w:type="dxa"/>
        <w:right w:w="0.0" w:type="dxa"/>
      </w:tblCellMar>
    </w:tblPr>
  </w:style>
  <w:style w:type="table" w:styleId="Table69">
    <w:basedOn w:val="TableNormal"/>
    <w:tblPr>
      <w:tblStyleRowBandSize w:val="1"/>
      <w:tblStyleColBandSize w:val="1"/>
      <w:tblCellMar>
        <w:top w:w="0.0" w:type="dxa"/>
        <w:left w:w="10.0" w:type="dxa"/>
        <w:bottom w:w="0.0" w:type="dxa"/>
        <w:right w:w="10.0" w:type="dxa"/>
      </w:tblCellMar>
    </w:tblPr>
  </w:style>
  <w:style w:type="table" w:styleId="Table70">
    <w:basedOn w:val="TableNormal"/>
    <w:tblPr>
      <w:tblStyleRowBandSize w:val="1"/>
      <w:tblStyleColBandSize w:val="1"/>
      <w:tblCellMar>
        <w:top w:w="0.0" w:type="dxa"/>
        <w:left w:w="0.0" w:type="dxa"/>
        <w:bottom w:w="0.0" w:type="dxa"/>
        <w:right w:w="0.0" w:type="dxa"/>
      </w:tblCellMar>
    </w:tblPr>
  </w:style>
  <w:style w:type="table" w:styleId="Table71">
    <w:basedOn w:val="TableNormal"/>
    <w:tblPr>
      <w:tblStyleRowBandSize w:val="1"/>
      <w:tblStyleColBandSize w:val="1"/>
      <w:tblCellMar>
        <w:top w:w="0.0" w:type="dxa"/>
        <w:left w:w="10.0" w:type="dxa"/>
        <w:bottom w:w="0.0" w:type="dxa"/>
        <w:right w:w="10.0" w:type="dxa"/>
      </w:tblCellMar>
    </w:tblPr>
  </w:style>
  <w:style w:type="table" w:styleId="Table72">
    <w:basedOn w:val="TableNormal"/>
    <w:tblPr>
      <w:tblStyleRowBandSize w:val="1"/>
      <w:tblStyleColBandSize w:val="1"/>
      <w:tblCellMar>
        <w:top w:w="0.0" w:type="dxa"/>
        <w:left w:w="0.0" w:type="dxa"/>
        <w:bottom w:w="0.0" w:type="dxa"/>
        <w:right w:w="0.0" w:type="dxa"/>
      </w:tblCellMar>
    </w:tblPr>
  </w:style>
  <w:style w:type="table" w:styleId="Table73">
    <w:basedOn w:val="TableNormal"/>
    <w:tblPr>
      <w:tblStyleRowBandSize w:val="1"/>
      <w:tblStyleColBandSize w:val="1"/>
      <w:tblCellMar>
        <w:top w:w="0.0" w:type="dxa"/>
        <w:left w:w="10.0" w:type="dxa"/>
        <w:bottom w:w="0.0" w:type="dxa"/>
        <w:right w:w="10.0" w:type="dxa"/>
      </w:tblCellMar>
    </w:tblPr>
  </w:style>
  <w:style w:type="table" w:styleId="Table74">
    <w:basedOn w:val="TableNormal"/>
    <w:tblPr>
      <w:tblStyleRowBandSize w:val="1"/>
      <w:tblStyleColBandSize w:val="1"/>
      <w:tblCellMar>
        <w:top w:w="0.0" w:type="dxa"/>
        <w:left w:w="0.0" w:type="dxa"/>
        <w:bottom w:w="0.0" w:type="dxa"/>
        <w:right w:w="0.0" w:type="dxa"/>
      </w:tblCellMar>
    </w:tblPr>
  </w:style>
  <w:style w:type="table" w:styleId="Table75">
    <w:basedOn w:val="TableNormal"/>
    <w:tblPr>
      <w:tblStyleRowBandSize w:val="1"/>
      <w:tblStyleColBandSize w:val="1"/>
      <w:tblCellMar>
        <w:top w:w="0.0" w:type="dxa"/>
        <w:left w:w="10.0" w:type="dxa"/>
        <w:bottom w:w="0.0" w:type="dxa"/>
        <w:right w:w="10.0" w:type="dxa"/>
      </w:tblCellMar>
    </w:tblPr>
  </w:style>
  <w:style w:type="table" w:styleId="Table76">
    <w:basedOn w:val="TableNormal"/>
    <w:tblPr>
      <w:tblStyleRowBandSize w:val="1"/>
      <w:tblStyleColBandSize w:val="1"/>
      <w:tblCellMar>
        <w:top w:w="0.0" w:type="dxa"/>
        <w:left w:w="0.0" w:type="dxa"/>
        <w:bottom w:w="0.0" w:type="dxa"/>
        <w:right w:w="0.0" w:type="dxa"/>
      </w:tblCellMar>
    </w:tblPr>
  </w:style>
  <w:style w:type="table" w:styleId="Table77">
    <w:basedOn w:val="TableNormal"/>
    <w:tblPr>
      <w:tblStyleRowBandSize w:val="1"/>
      <w:tblStyleColBandSize w:val="1"/>
      <w:tblCellMar>
        <w:top w:w="0.0" w:type="dxa"/>
        <w:left w:w="10.0" w:type="dxa"/>
        <w:bottom w:w="0.0" w:type="dxa"/>
        <w:right w:w="10.0" w:type="dxa"/>
      </w:tblCellMar>
    </w:tblPr>
  </w:style>
  <w:style w:type="table" w:styleId="Table78">
    <w:basedOn w:val="TableNormal"/>
    <w:tblPr>
      <w:tblStyleRowBandSize w:val="1"/>
      <w:tblStyleColBandSize w:val="1"/>
      <w:tblCellMar>
        <w:top w:w="0.0" w:type="dxa"/>
        <w:left w:w="0.0" w:type="dxa"/>
        <w:bottom w:w="0.0" w:type="dxa"/>
        <w:right w:w="0.0" w:type="dxa"/>
      </w:tblCellMar>
    </w:tblPr>
  </w:style>
  <w:style w:type="table" w:styleId="Table79">
    <w:basedOn w:val="TableNormal"/>
    <w:tblPr>
      <w:tblStyleRowBandSize w:val="1"/>
      <w:tblStyleColBandSize w:val="1"/>
      <w:tblCellMar>
        <w:top w:w="0.0" w:type="dxa"/>
        <w:left w:w="10.0" w:type="dxa"/>
        <w:bottom w:w="0.0" w:type="dxa"/>
        <w:right w:w="10.0" w:type="dxa"/>
      </w:tblCellMar>
    </w:tblPr>
  </w:style>
  <w:style w:type="table" w:styleId="Table80">
    <w:basedOn w:val="TableNormal"/>
    <w:tblPr>
      <w:tblStyleRowBandSize w:val="1"/>
      <w:tblStyleColBandSize w:val="1"/>
      <w:tblCellMar>
        <w:top w:w="0.0" w:type="dxa"/>
        <w:left w:w="0.0" w:type="dxa"/>
        <w:bottom w:w="0.0" w:type="dxa"/>
        <w:right w:w="0.0" w:type="dxa"/>
      </w:tblCellMar>
    </w:tblPr>
  </w:style>
  <w:style w:type="table" w:styleId="Table81">
    <w:basedOn w:val="TableNormal"/>
    <w:tblPr>
      <w:tblStyleRowBandSize w:val="1"/>
      <w:tblStyleColBandSize w:val="1"/>
      <w:tblCellMar>
        <w:top w:w="0.0" w:type="dxa"/>
        <w:left w:w="10.0" w:type="dxa"/>
        <w:bottom w:w="0.0" w:type="dxa"/>
        <w:right w:w="10.0" w:type="dxa"/>
      </w:tblCellMar>
    </w:tblPr>
  </w:style>
  <w:style w:type="table" w:styleId="Table82">
    <w:basedOn w:val="TableNormal"/>
    <w:tblPr>
      <w:tblStyleRowBandSize w:val="1"/>
      <w:tblStyleColBandSize w:val="1"/>
      <w:tblCellMar>
        <w:top w:w="0.0" w:type="dxa"/>
        <w:left w:w="0.0" w:type="dxa"/>
        <w:bottom w:w="0.0" w:type="dxa"/>
        <w:right w:w="0.0" w:type="dxa"/>
      </w:tblCellMar>
    </w:tblPr>
  </w:style>
  <w:style w:type="table" w:styleId="Table83">
    <w:basedOn w:val="TableNormal"/>
    <w:tblPr>
      <w:tblStyleRowBandSize w:val="1"/>
      <w:tblStyleColBandSize w:val="1"/>
      <w:tblCellMar>
        <w:top w:w="0.0" w:type="dxa"/>
        <w:left w:w="108.0" w:type="dxa"/>
        <w:bottom w:w="0.0" w:type="dxa"/>
        <w:right w:w="108.0" w:type="dxa"/>
      </w:tblCellMar>
    </w:tblPr>
  </w:style>
  <w:style w:type="table" w:styleId="Table8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85">
    <w:basedOn w:val="TableNormal"/>
    <w:tblPr>
      <w:tblStyleRowBandSize w:val="1"/>
      <w:tblStyleColBandSize w:val="1"/>
      <w:tblCellMar>
        <w:top w:w="0.0" w:type="dxa"/>
        <w:left w:w="10.0" w:type="dxa"/>
        <w:bottom w:w="0.0" w:type="dxa"/>
        <w:right w:w="10.0" w:type="dxa"/>
      </w:tblCellMar>
    </w:tblPr>
  </w:style>
  <w:style w:type="table" w:styleId="Table86">
    <w:basedOn w:val="TableNormal"/>
    <w:tblPr>
      <w:tblStyleRowBandSize w:val="1"/>
      <w:tblStyleColBandSize w:val="1"/>
      <w:tblCellMar>
        <w:top w:w="0.0" w:type="dxa"/>
        <w:left w:w="10.0" w:type="dxa"/>
        <w:bottom w:w="0.0" w:type="dxa"/>
        <w:right w:w="10.0" w:type="dxa"/>
      </w:tblCellMar>
    </w:tblPr>
  </w:style>
  <w:style w:type="table" w:styleId="Table87">
    <w:basedOn w:val="TableNormal"/>
    <w:tblPr>
      <w:tblStyleRowBandSize w:val="1"/>
      <w:tblStyleColBandSize w:val="1"/>
      <w:tblCellMar>
        <w:top w:w="0.0" w:type="dxa"/>
        <w:left w:w="10.0" w:type="dxa"/>
        <w:bottom w:w="0.0" w:type="dxa"/>
        <w:right w:w="10.0" w:type="dxa"/>
      </w:tblCellMar>
    </w:tblPr>
  </w:style>
  <w:style w:type="table" w:styleId="Table8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4.png"/><Relationship Id="rId20" Type="http://schemas.openxmlformats.org/officeDocument/2006/relationships/image" Target="media/image22.png"/><Relationship Id="rId42" Type="http://schemas.openxmlformats.org/officeDocument/2006/relationships/image" Target="media/image36.png"/><Relationship Id="rId41" Type="http://schemas.openxmlformats.org/officeDocument/2006/relationships/image" Target="media/image17.png"/><Relationship Id="rId22" Type="http://schemas.openxmlformats.org/officeDocument/2006/relationships/image" Target="media/image31.png"/><Relationship Id="rId44" Type="http://schemas.openxmlformats.org/officeDocument/2006/relationships/header" Target="header2.xml"/><Relationship Id="rId21" Type="http://schemas.openxmlformats.org/officeDocument/2006/relationships/image" Target="media/image19.png"/><Relationship Id="rId43" Type="http://schemas.openxmlformats.org/officeDocument/2006/relationships/image" Target="media/image29.png"/><Relationship Id="rId24" Type="http://schemas.openxmlformats.org/officeDocument/2006/relationships/image" Target="media/image32.png"/><Relationship Id="rId46" Type="http://schemas.openxmlformats.org/officeDocument/2006/relationships/footer" Target="footer1.xml"/><Relationship Id="rId23" Type="http://schemas.openxmlformats.org/officeDocument/2006/relationships/image" Target="media/image26.png"/><Relationship Id="rId45"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image" Target="media/image14.png"/><Relationship Id="rId25" Type="http://schemas.openxmlformats.org/officeDocument/2006/relationships/image" Target="media/image35.png"/><Relationship Id="rId28" Type="http://schemas.openxmlformats.org/officeDocument/2006/relationships/image" Target="media/image2.png"/><Relationship Id="rId27" Type="http://schemas.openxmlformats.org/officeDocument/2006/relationships/image" Target="media/image1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4.png"/><Relationship Id="rId7" Type="http://schemas.openxmlformats.org/officeDocument/2006/relationships/image" Target="media/image37.png"/><Relationship Id="rId8" Type="http://schemas.openxmlformats.org/officeDocument/2006/relationships/image" Target="media/image10.png"/><Relationship Id="rId31" Type="http://schemas.openxmlformats.org/officeDocument/2006/relationships/image" Target="media/image11.png"/><Relationship Id="rId30" Type="http://schemas.openxmlformats.org/officeDocument/2006/relationships/image" Target="media/image20.png"/><Relationship Id="rId11" Type="http://schemas.openxmlformats.org/officeDocument/2006/relationships/image" Target="media/image7.png"/><Relationship Id="rId33" Type="http://schemas.openxmlformats.org/officeDocument/2006/relationships/image" Target="media/image8.png"/><Relationship Id="rId10" Type="http://schemas.openxmlformats.org/officeDocument/2006/relationships/image" Target="media/image9.png"/><Relationship Id="rId32" Type="http://schemas.openxmlformats.org/officeDocument/2006/relationships/image" Target="media/image5.png"/><Relationship Id="rId13" Type="http://schemas.openxmlformats.org/officeDocument/2006/relationships/image" Target="media/image25.png"/><Relationship Id="rId35" Type="http://schemas.openxmlformats.org/officeDocument/2006/relationships/image" Target="media/image6.png"/><Relationship Id="rId12" Type="http://schemas.openxmlformats.org/officeDocument/2006/relationships/image" Target="media/image3.png"/><Relationship Id="rId34" Type="http://schemas.openxmlformats.org/officeDocument/2006/relationships/image" Target="media/image1.png"/><Relationship Id="rId15" Type="http://schemas.openxmlformats.org/officeDocument/2006/relationships/image" Target="media/image24.png"/><Relationship Id="rId37" Type="http://schemas.openxmlformats.org/officeDocument/2006/relationships/image" Target="media/image27.png"/><Relationship Id="rId14" Type="http://schemas.openxmlformats.org/officeDocument/2006/relationships/image" Target="media/image28.png"/><Relationship Id="rId36" Type="http://schemas.openxmlformats.org/officeDocument/2006/relationships/image" Target="media/image30.png"/><Relationship Id="rId17" Type="http://schemas.openxmlformats.org/officeDocument/2006/relationships/image" Target="media/image15.png"/><Relationship Id="rId39" Type="http://schemas.openxmlformats.org/officeDocument/2006/relationships/image" Target="media/image18.png"/><Relationship Id="rId16" Type="http://schemas.openxmlformats.org/officeDocument/2006/relationships/image" Target="media/image33.png"/><Relationship Id="rId38" Type="http://schemas.openxmlformats.org/officeDocument/2006/relationships/image" Target="media/image16.png"/><Relationship Id="rId19" Type="http://schemas.openxmlformats.org/officeDocument/2006/relationships/image" Target="media/image23.png"/><Relationship Id="rId18"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92i+5SjEmwrlgys0ECAI3rhLKA==">CgMxLjA4AHIhMUdmdWJ2RnZ2ODBYX0RRdVo2dEtsdXJ4T3Q1S0l5Z0Q4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2024-09-30T12:17:00Z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