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cgj28v87m3x1" w:id="0"/>
      <w:bookmarkEnd w:id="0"/>
      <w:r w:rsidDel="00000000" w:rsidR="00000000" w:rsidRPr="00000000">
        <w:rPr>
          <w:b w:val="1"/>
          <w:bCs w:val="1"/>
          <w:sz w:val="46"/>
          <w:szCs w:val="46"/>
          <w:rtl w:val="0"/>
        </w:rPr>
        <w:t xml:space="preserve">Book of Pyramids</w:t>
      </w:r>
    </w:p>
    <w:p w:rsidR="00000000" w:rsidDel="00000000" w:rsidP="00000000" w:rsidRDefault="00000000" w:rsidRPr="00000000" w14:paraId="00000002">
      <w:pPr>
        <w:spacing w:after="240" w:before="240" w:lineRule="auto"/>
        <w:rPr/>
      </w:pPr>
      <w:r w:rsidDel="00000000" w:rsidR="00000000" w:rsidRPr="00000000">
        <w:rPr>
          <w:rtl w:val="0"/>
        </w:rPr>
        <w:t xml:space="preserve">Cartea piramidelor este un slot full-HD non-progresiv cu 5 role și 9 linii de plată, destinat Egiptului antic și cu participarea personajelor și simbolurilor sale tradiționale. Tutankhamon, Bastet - Zeița pisicilor, Ochiul lui Ra și Ankh - simbolul vieții eterne însoțesc jucătorul în lumea zeilor și faraonilor. Scarabeul este simbolul special care activează funcția bonus a rotirilor gratuite.</w:t>
      </w:r>
    </w:p>
    <w:p w:rsidR="00000000" w:rsidDel="00000000" w:rsidP="00000000" w:rsidRDefault="00000000" w:rsidRPr="00000000" w14:paraId="00000003">
      <w:pPr>
        <w:spacing w:after="240" w:before="240" w:lineRule="auto"/>
        <w:rPr/>
      </w:pPr>
      <w:r w:rsidDel="00000000" w:rsidR="00000000" w:rsidRPr="00000000">
        <w:rPr>
          <w:rtl w:val="0"/>
        </w:rPr>
        <w:t xml:space="preserve">Câștigul teoretic este de {RTP.main}%.</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jzlxej71cjk2" w:id="1"/>
      <w:bookmarkEnd w:id="1"/>
      <w:r w:rsidDel="00000000" w:rsidR="00000000" w:rsidRPr="00000000">
        <w:rPr>
          <w:b w:val="1"/>
          <w:bCs w:val="1"/>
          <w:sz w:val="34"/>
          <w:szCs w:val="34"/>
          <w:rtl w:val="0"/>
        </w:rPr>
        <w:t xml:space="preserve">Reguli</w:t>
      </w:r>
    </w:p>
    <w:p w:rsidR="00000000" w:rsidDel="00000000" w:rsidP="00000000" w:rsidRDefault="00000000" w:rsidRPr="00000000" w14:paraId="00000005">
      <w:pPr>
        <w:spacing w:after="240" w:before="240" w:lineRule="auto"/>
        <w:rPr/>
      </w:pPr>
      <w:r w:rsidDel="00000000" w:rsidR="00000000" w:rsidRPr="00000000">
        <w:rPr>
          <w:rtl w:val="0"/>
        </w:rPr>
        <w:t xml:space="preserve">Obiectivul jocului este de a roti rolele astfel încât simbolurile afișate să formeze o combinație câștigătoare de-a lungul liniei de plată.</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la7no296qagi" w:id="2"/>
      <w:bookmarkEnd w:id="2"/>
      <w:r w:rsidDel="00000000" w:rsidR="00000000" w:rsidRPr="00000000">
        <w:rPr>
          <w:b w:val="1"/>
          <w:bCs w:val="1"/>
          <w:sz w:val="34"/>
          <w:szCs w:val="34"/>
          <w:rtl w:val="0"/>
        </w:rPr>
        <w:t xml:space="preserve">Pariere</w:t>
      </w:r>
    </w:p>
    <w:p w:rsidR="00000000" w:rsidDel="00000000" w:rsidP="00000000" w:rsidRDefault="00000000" w:rsidRPr="00000000" w14:paraId="00000007">
      <w:pPr>
        <w:numPr>
          <w:ilvl w:val="0"/>
          <w:numId w:val="1"/>
        </w:numPr>
        <w:spacing w:after="240" w:before="240" w:lineRule="auto"/>
        <w:ind w:left="720" w:hanging="360"/>
      </w:pPr>
      <w:r w:rsidDel="00000000" w:rsidR="00000000" w:rsidRPr="00000000">
        <w:rPr>
          <w:rtl w:val="0"/>
        </w:rPr>
        <w:t xml:space="preserve">Alegeți numărul de linii de plată utilizând butoanele - și + din bara de setări inferioară </w:t>
      </w:r>
      <w:r w:rsidDel="00000000" w:rsidR="00000000" w:rsidRPr="00000000">
        <w:rPr>
          <w:b w:val="1"/>
          <w:bCs w:val="1"/>
          <w:rtl w:val="0"/>
        </w:rPr>
        <w:t xml:space="preserve">Contor linii</w:t>
      </w:r>
      <w:r w:rsidDel="00000000" w:rsidR="00000000" w:rsidRPr="00000000">
        <w:rPr>
          <w:rtl w:val="0"/>
        </w:rPr>
        <w:t xml:space="preserve">.</w:t>
      </w:r>
    </w:p>
    <w:p w:rsidR="00000000" w:rsidDel="00000000" w:rsidP="00000000" w:rsidRDefault="00000000" w:rsidRPr="00000000" w14:paraId="00000008">
      <w:pPr>
        <w:spacing w:after="240" w:before="240" w:lineRule="auto"/>
        <w:rPr/>
      </w:pPr>
      <w:r w:rsidDel="00000000" w:rsidR="00000000" w:rsidRPr="00000000">
        <w:rPr>
          <w:rtl w:val="0"/>
        </w:rPr>
        <w:t xml:space="preserve">Câmpul „Linii“ arată numărul de linii selectate.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mări numărul liniilor de plată active cu 1. Fiecare clic pe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va micșora numărul liniilor de plată active cu 1. Liniile activate se vor evidenția pe ecran. La atingerea numărului maxim de linii, butonul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se va dezactiva.</w:t>
      </w:r>
    </w:p>
    <w:p w:rsidR="00000000" w:rsidDel="00000000" w:rsidP="00000000" w:rsidRDefault="00000000" w:rsidRPr="00000000" w14:paraId="00000009">
      <w:pPr>
        <w:numPr>
          <w:ilvl w:val="0"/>
          <w:numId w:val="5"/>
        </w:numPr>
        <w:spacing w:after="0" w:afterAutospacing="0" w:before="240" w:lineRule="auto"/>
        <w:ind w:left="720" w:hanging="360"/>
      </w:pPr>
      <w:r w:rsidDel="00000000" w:rsidR="00000000" w:rsidRPr="00000000">
        <w:rPr>
          <w:rtl w:val="0"/>
        </w:rPr>
        <w:t xml:space="preserve">Pentru a alege o valoare de miză pe linie, folosiți butoanele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 </w:t>
      </w:r>
      <w:r w:rsidDel="00000000" w:rsidR="00000000" w:rsidRPr="00000000">
        <w:rPr>
          <w:rFonts w:ascii="Roboto Mono" w:cs="Roboto Mono" w:eastAsia="Roboto Mono" w:hAnsi="Roboto Mono"/>
          <w:color w:val="188038"/>
          <w:rtl w:val="0"/>
        </w:rPr>
        <w:t xml:space="preserve">-</w:t>
      </w:r>
      <w:r w:rsidDel="00000000" w:rsidR="00000000" w:rsidRPr="00000000">
        <w:rPr>
          <w:rtl w:val="0"/>
        </w:rPr>
        <w:t xml:space="preserve"> de sub câmpul </w:t>
      </w:r>
      <w:r w:rsidDel="00000000" w:rsidR="00000000" w:rsidRPr="00000000">
        <w:rPr>
          <w:b w:val="1"/>
          <w:bCs w:val="1"/>
          <w:rtl w:val="0"/>
        </w:rPr>
        <w:t xml:space="preserve">Miză</w:t>
      </w:r>
      <w:r w:rsidDel="00000000" w:rsidR="00000000" w:rsidRPr="00000000">
        <w:rPr>
          <w:rtl w:val="0"/>
        </w:rPr>
        <w:t xml:space="preserve">. Valoarea mizei pe linie alese se va afișa în câmpul corespunzător.</w:t>
      </w:r>
    </w:p>
    <w:p w:rsidR="00000000" w:rsidDel="00000000" w:rsidP="00000000" w:rsidRDefault="00000000" w:rsidRPr="00000000" w14:paraId="0000000A">
      <w:pPr>
        <w:numPr>
          <w:ilvl w:val="0"/>
          <w:numId w:val="5"/>
        </w:numPr>
        <w:spacing w:after="0" w:afterAutospacing="0" w:before="0" w:beforeAutospacing="0" w:lineRule="auto"/>
        <w:ind w:left="720" w:hanging="360"/>
      </w:pPr>
      <w:r w:rsidDel="00000000" w:rsidR="00000000" w:rsidRPr="00000000">
        <w:rPr>
          <w:rtl w:val="0"/>
        </w:rPr>
        <w:t xml:space="preserve">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B">
      <w:pPr>
        <w:numPr>
          <w:ilvl w:val="0"/>
          <w:numId w:val="5"/>
        </w:numPr>
        <w:spacing w:after="240" w:before="0" w:beforeAutospacing="0" w:lineRule="auto"/>
        <w:ind w:left="720" w:hanging="360"/>
      </w:pPr>
      <w:r w:rsidDel="00000000" w:rsidR="00000000" w:rsidRPr="00000000">
        <w:rPr>
          <w:rtl w:val="0"/>
        </w:rPr>
        <w:t xml:space="preserve">Pentru a activa toate liniile de câștig cu valoarea maximă a mizei pe linie, apăsați butonul </w:t>
      </w:r>
      <w:r w:rsidDel="00000000" w:rsidR="00000000" w:rsidRPr="00000000">
        <w:rPr>
          <w:b w:val="1"/>
          <w:bCs w:val="1"/>
          <w:rtl w:val="0"/>
        </w:rPr>
        <w:t xml:space="preserve">Pariu maxim</w:t>
      </w:r>
      <w:r w:rsidDel="00000000" w:rsidR="00000000" w:rsidRPr="00000000">
        <w:rPr>
          <w:rtl w:val="0"/>
        </w:rPr>
        <w:t xml:space="preserve">.</w:t>
      </w:r>
    </w:p>
    <w:p w:rsidR="00000000" w:rsidDel="00000000" w:rsidP="00000000" w:rsidRDefault="00000000" w:rsidRPr="00000000" w14:paraId="0000000C">
      <w:pPr>
        <w:spacing w:after="240" w:before="240" w:lineRule="auto"/>
        <w:rPr/>
      </w:pPr>
      <w:r w:rsidDel="00000000" w:rsidR="00000000" w:rsidRPr="00000000">
        <w:rPr>
          <w:rtl w:val="0"/>
        </w:rPr>
        <w:t xml:space="preserve">Câmpul </w:t>
      </w:r>
      <w:r w:rsidDel="00000000" w:rsidR="00000000" w:rsidRPr="00000000">
        <w:rPr>
          <w:b w:val="1"/>
          <w:bCs w:val="1"/>
          <w:rtl w:val="0"/>
        </w:rPr>
        <w:t xml:space="preserve">Pariu total</w:t>
      </w:r>
      <w:r w:rsidDel="00000000" w:rsidR="00000000" w:rsidRPr="00000000">
        <w:rPr>
          <w:rtl w:val="0"/>
        </w:rPr>
        <w:t xml:space="preserve"> afișează pariul total, egal cu numărul de linii selectate înmulțit cu valoarea pariului pe linie.</w:t>
      </w:r>
    </w:p>
    <w:p w:rsidR="00000000" w:rsidDel="00000000" w:rsidP="00000000" w:rsidRDefault="00000000" w:rsidRPr="00000000" w14:paraId="0000000D">
      <w:pPr>
        <w:numPr>
          <w:ilvl w:val="0"/>
          <w:numId w:val="4"/>
        </w:numPr>
        <w:spacing w:after="0" w:afterAutospacing="0" w:before="240" w:lineRule="auto"/>
        <w:ind w:left="720" w:hanging="360"/>
      </w:pPr>
      <w:r w:rsidDel="00000000" w:rsidR="00000000" w:rsidRPr="00000000">
        <w:rPr>
          <w:rtl w:val="0"/>
        </w:rPr>
        <w:t xml:space="preserve">Dați clic pe butonul </w:t>
      </w:r>
      <w:r w:rsidDel="00000000" w:rsidR="00000000" w:rsidRPr="00000000">
        <w:rPr>
          <w:b w:val="1"/>
          <w:bCs w:val="1"/>
          <w:rtl w:val="0"/>
        </w:rPr>
        <w:t xml:space="preserve">Rotiri automate</w:t>
      </w:r>
      <w:r w:rsidDel="00000000" w:rsidR="00000000" w:rsidRPr="00000000">
        <w:rPr>
          <w:rtl w:val="0"/>
        </w:rPr>
        <w:t xml:space="preserve"> pentru a alege numărul de rotiri automate sau pentru a utiliza una dintre opțiunile disponibile pentru rotirea automată.</w:t>
      </w:r>
    </w:p>
    <w:p w:rsidR="00000000" w:rsidDel="00000000" w:rsidP="00000000" w:rsidRDefault="00000000" w:rsidRPr="00000000" w14:paraId="0000000E">
      <w:pPr>
        <w:numPr>
          <w:ilvl w:val="0"/>
          <w:numId w:val="4"/>
        </w:numPr>
        <w:spacing w:after="240" w:before="0" w:beforeAutospacing="0" w:lineRule="auto"/>
        <w:ind w:left="720" w:hanging="360"/>
      </w:pPr>
      <w:r w:rsidDel="00000000" w:rsidR="00000000" w:rsidRPr="00000000">
        <w:rPr>
          <w:rtl w:val="0"/>
        </w:rPr>
        <w:t xml:space="preserve">Apăsați butonul Start pentru a iniția o serie de rotiri repetate. În timpul rotirilor automate valoarea selectată a mizei și numărul de linii de plată va rămâne aceeași ca la runda precedentă. Pentru oprirea rolelor apăsați butonul Stop.</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Rotirile gratuite</w:t>
      </w:r>
      <w:r w:rsidDel="00000000" w:rsidR="00000000" w:rsidRPr="00000000">
        <w:rPr>
          <w:rtl w:val="0"/>
        </w:rPr>
        <w:t xml:space="preserve"> se vor juca pe aceeași miză și cu același număr de linii de plată ca în runda care a activat rotirile.</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be0nqgveufy3" w:id="3"/>
      <w:bookmarkEnd w:id="3"/>
      <w:r w:rsidDel="00000000" w:rsidR="00000000" w:rsidRPr="00000000">
        <w:rPr>
          <w:b w:val="1"/>
          <w:bCs w:val="1"/>
          <w:sz w:val="34"/>
          <w:szCs w:val="34"/>
          <w:rtl w:val="0"/>
        </w:rPr>
        <w:t xml:space="preserve">Rezultate rotire</w:t>
      </w:r>
    </w:p>
    <w:p w:rsidR="00000000" w:rsidDel="00000000" w:rsidP="00000000" w:rsidRDefault="00000000" w:rsidRPr="00000000" w14:paraId="00000011">
      <w:pPr>
        <w:spacing w:after="240" w:before="240" w:lineRule="auto"/>
        <w:rPr/>
      </w:pPr>
      <w:r w:rsidDel="00000000" w:rsidR="00000000" w:rsidRPr="00000000">
        <w:rPr>
          <w:rtl w:val="0"/>
        </w:rPr>
        <w:t xml:space="preserve">Dacă se formează o combinație câștigătoare de-a lungul oricărei linii de plată active, aceasta va deveni animată, iar câștigul va fi afișat în câmpul </w:t>
      </w:r>
      <w:r w:rsidDel="00000000" w:rsidR="00000000" w:rsidRPr="00000000">
        <w:rPr>
          <w:b w:val="1"/>
          <w:bCs w:val="1"/>
          <w:rtl w:val="0"/>
        </w:rPr>
        <w:t xml:space="preserve">Câștig</w:t>
      </w:r>
      <w:r w:rsidDel="00000000" w:rsidR="00000000" w:rsidRPr="00000000">
        <w:rPr>
          <w:rtl w:val="0"/>
        </w:rPr>
        <w:t xml:space="preserve">.</w:t>
      </w:r>
    </w:p>
    <w:p w:rsidR="00000000" w:rsidDel="00000000" w:rsidP="00000000" w:rsidRDefault="00000000" w:rsidRPr="00000000" w14:paraId="00000012">
      <w:pPr>
        <w:numPr>
          <w:ilvl w:val="0"/>
          <w:numId w:val="2"/>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Scatter.</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Simbolul Scatter plătește în orice parte a paginii din valoarea pariului total.</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Pentru a consulta plățile jocului, apăsați butonul Meniu din colțul dreapta-sus și alegeți secțiunea Tabel de plăți. Pentru a reveni pe pagina principală a jocului, apăsați butonul Înapoi.</w:t>
      </w:r>
    </w:p>
    <w:p w:rsidR="00000000" w:rsidDel="00000000" w:rsidP="00000000" w:rsidRDefault="00000000" w:rsidRPr="00000000" w14:paraId="00000019">
      <w:pPr>
        <w:numPr>
          <w:ilvl w:val="0"/>
          <w:numId w:val="2"/>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1A">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1B">
      <w:pPr>
        <w:pStyle w:val="Heading2"/>
        <w:keepNext w:val="0"/>
        <w:keepLines w:val="0"/>
        <w:spacing w:after="80" w:lineRule="auto"/>
        <w:rPr>
          <w:b w:val="1"/>
          <w:bCs w:val="1"/>
          <w:sz w:val="34"/>
          <w:szCs w:val="34"/>
        </w:rPr>
      </w:pPr>
      <w:bookmarkStart w:colFirst="0" w:colLast="0" w:name="_2ebo4yq2oaqf" w:id="4"/>
      <w:bookmarkEnd w:id="4"/>
      <w:r w:rsidDel="00000000" w:rsidR="00000000" w:rsidRPr="00000000">
        <w:rPr>
          <w:b w:val="1"/>
          <w:bCs w:val="1"/>
          <w:sz w:val="34"/>
          <w:szCs w:val="34"/>
          <w:rtl w:val="0"/>
        </w:rPr>
        <w:t xml:space="preserve">Caracteristici bonus</w:t>
      </w:r>
    </w:p>
    <w:p w:rsidR="00000000" w:rsidDel="00000000" w:rsidP="00000000" w:rsidRDefault="00000000" w:rsidRPr="00000000" w14:paraId="0000001C">
      <w:pPr>
        <w:numPr>
          <w:ilvl w:val="0"/>
          <w:numId w:val="3"/>
        </w:numPr>
        <w:spacing w:after="240" w:before="240" w:lineRule="auto"/>
        <w:ind w:left="720" w:hanging="360"/>
      </w:pPr>
      <w:r w:rsidDel="00000000" w:rsidR="00000000" w:rsidRPr="00000000">
        <w:rPr>
          <w:b w:val="1"/>
          <w:bCs w:val="1"/>
          <w:rtl w:val="0"/>
        </w:rPr>
        <w:t xml:space="preserve">Scarabeul</w:t>
      </w:r>
      <w:r w:rsidDel="00000000" w:rsidR="00000000" w:rsidRPr="00000000">
        <w:rPr>
          <w:rtl w:val="0"/>
        </w:rPr>
        <w:t xml:space="preserve"> este simbol special. Simbolul special substituie orice alt simbol. 3, 4 sau 5 simboluri speciale care apar oriunde pe role acordă 11, 22, respectiv 33 de rotiri gratuite. Câștigurile pentru simbolul special se adaugă la liniile de plată active. Rotirile gratuite pot fi redeclanșate.</w:t>
      </w:r>
    </w:p>
    <w:p w:rsidR="00000000" w:rsidDel="00000000" w:rsidP="00000000" w:rsidRDefault="00000000" w:rsidRPr="00000000" w14:paraId="0000001D">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Versiune joc {game_version}.</w:t>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Mon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Mono-regular.ttf"/><Relationship Id="rId2" Type="http://schemas.openxmlformats.org/officeDocument/2006/relationships/font" Target="fonts/RobotoMono-bold.ttf"/><Relationship Id="rId3" Type="http://schemas.openxmlformats.org/officeDocument/2006/relationships/font" Target="fonts/RobotoMono-italic.ttf"/><Relationship Id="rId4"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